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5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23"/>
        <w:gridCol w:w="4082"/>
      </w:tblGrid>
      <w:tr w:rsidR="004F71D9" w:rsidRPr="004F71D9" w:rsidTr="004F71D9">
        <w:trPr>
          <w:trHeight w:hRule="exact" w:val="733"/>
        </w:trPr>
        <w:tc>
          <w:tcPr>
            <w:tcW w:w="10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sz w:val="20"/>
                <w:lang w:val="it-IT"/>
              </w:rPr>
            </w:pPr>
          </w:p>
          <w:p w:rsid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b/>
                <w:sz w:val="28"/>
                <w:szCs w:val="28"/>
                <w:shd w:val="clear" w:color="auto" w:fill="B6DDE8" w:themeFill="accent5" w:themeFillTint="66"/>
                <w:lang w:val="it-IT"/>
              </w:rPr>
            </w:pPr>
            <w:r w:rsidRPr="004F71D9">
              <w:rPr>
                <w:b/>
                <w:sz w:val="28"/>
                <w:szCs w:val="28"/>
                <w:shd w:val="clear" w:color="auto" w:fill="B6DDE8" w:themeFill="accent5" w:themeFillTint="66"/>
                <w:lang w:val="it-IT"/>
              </w:rPr>
              <w:t xml:space="preserve">La cura della reputazione in rete </w:t>
            </w:r>
          </w:p>
          <w:p w:rsidR="004F71D9" w:rsidRP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b/>
                <w:sz w:val="28"/>
                <w:szCs w:val="28"/>
                <w:shd w:val="clear" w:color="auto" w:fill="B6DDE8" w:themeFill="accent5" w:themeFillTint="66"/>
                <w:lang w:val="it-IT"/>
              </w:rPr>
            </w:pPr>
            <w:r w:rsidRPr="004F71D9">
              <w:rPr>
                <w:b/>
                <w:sz w:val="28"/>
                <w:szCs w:val="28"/>
                <w:shd w:val="clear" w:color="auto" w:fill="B6DDE8" w:themeFill="accent5" w:themeFillTint="66"/>
                <w:lang w:val="it-IT"/>
              </w:rPr>
              <w:t xml:space="preserve"> bullismo</w:t>
            </w:r>
          </w:p>
          <w:p w:rsid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sz w:val="28"/>
                <w:szCs w:val="28"/>
                <w:shd w:val="clear" w:color="auto" w:fill="B6DDE8" w:themeFill="accent5" w:themeFillTint="66"/>
                <w:lang w:val="it-IT"/>
              </w:rPr>
            </w:pPr>
          </w:p>
          <w:p w:rsid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sz w:val="28"/>
                <w:szCs w:val="28"/>
                <w:shd w:val="clear" w:color="auto" w:fill="B6DDE8" w:themeFill="accent5" w:themeFillTint="66"/>
                <w:lang w:val="it-IT"/>
              </w:rPr>
            </w:pPr>
          </w:p>
          <w:p w:rsid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sz w:val="28"/>
                <w:szCs w:val="28"/>
                <w:shd w:val="clear" w:color="auto" w:fill="B6DDE8" w:themeFill="accent5" w:themeFillTint="66"/>
                <w:lang w:val="it-IT"/>
              </w:rPr>
            </w:pPr>
          </w:p>
          <w:p w:rsid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sz w:val="28"/>
                <w:szCs w:val="28"/>
                <w:shd w:val="clear" w:color="auto" w:fill="B6DDE8" w:themeFill="accent5" w:themeFillTint="66"/>
                <w:lang w:val="it-IT"/>
              </w:rPr>
            </w:pPr>
          </w:p>
          <w:p w:rsidR="004F71D9" w:rsidRPr="004F71D9" w:rsidRDefault="004F71D9" w:rsidP="004F71D9">
            <w:pPr>
              <w:pStyle w:val="TableParagraph"/>
              <w:shd w:val="clear" w:color="auto" w:fill="B6DDE8" w:themeFill="accent5" w:themeFillTint="66"/>
              <w:ind w:right="60"/>
              <w:rPr>
                <w:sz w:val="28"/>
                <w:szCs w:val="28"/>
                <w:lang w:val="it-IT"/>
              </w:rPr>
            </w:pPr>
          </w:p>
        </w:tc>
      </w:tr>
      <w:tr w:rsidR="00217474" w:rsidRPr="004F71D9" w:rsidTr="004F71D9">
        <w:trPr>
          <w:trHeight w:hRule="exact" w:val="11480"/>
        </w:trPr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74" w:rsidRPr="00453FD4" w:rsidRDefault="00217474" w:rsidP="005C2A04">
            <w:pPr>
              <w:pStyle w:val="TableParagraph"/>
              <w:spacing w:before="83"/>
              <w:rPr>
                <w:b/>
                <w:sz w:val="20"/>
                <w:lang w:val="it-IT"/>
              </w:rPr>
            </w:pPr>
            <w:r w:rsidRPr="00453FD4">
              <w:rPr>
                <w:b/>
                <w:sz w:val="20"/>
                <w:lang w:val="it-IT"/>
              </w:rPr>
              <w:t>Descrizione modulo</w:t>
            </w:r>
            <w:bookmarkStart w:id="0" w:name="_GoBack"/>
            <w:bookmarkEnd w:id="0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74" w:rsidRDefault="00217474" w:rsidP="005C2A04">
            <w:pPr>
              <w:pStyle w:val="TableParagraph"/>
              <w:spacing w:line="261" w:lineRule="auto"/>
              <w:ind w:left="360" w:right="261"/>
              <w:rPr>
                <w:sz w:val="20"/>
                <w:lang w:val="it-IT"/>
              </w:rPr>
            </w:pPr>
            <w:r w:rsidRPr="004B4043">
              <w:rPr>
                <w:sz w:val="20"/>
                <w:lang w:val="it-IT"/>
              </w:rPr>
              <w:t xml:space="preserve">Obiettivi: </w:t>
            </w:r>
            <w:r>
              <w:rPr>
                <w:sz w:val="20"/>
                <w:lang w:val="it-IT"/>
              </w:rPr>
              <w:t xml:space="preserve">educare alla costruzione di una reputazione sul web per prevenire fenomeni di </w:t>
            </w:r>
            <w:proofErr w:type="spellStart"/>
            <w:r>
              <w:rPr>
                <w:sz w:val="20"/>
                <w:lang w:val="it-IT"/>
              </w:rPr>
              <w:t>cyberbullismo</w:t>
            </w:r>
            <w:proofErr w:type="spellEnd"/>
            <w:r>
              <w:rPr>
                <w:sz w:val="20"/>
                <w:lang w:val="it-IT"/>
              </w:rPr>
              <w:t xml:space="preserve"> sia come autore, sia come vittima.  </w:t>
            </w:r>
          </w:p>
          <w:p w:rsidR="00217474" w:rsidRDefault="00217474" w:rsidP="005C2A04">
            <w:pPr>
              <w:pStyle w:val="TableParagraph"/>
              <w:spacing w:line="261" w:lineRule="auto"/>
              <w:ind w:left="360" w:right="26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Il percorso formativo prevede la </w:t>
            </w:r>
            <w:r w:rsidRPr="003458BB">
              <w:rPr>
                <w:sz w:val="20"/>
                <w:lang w:val="it-IT"/>
              </w:rPr>
              <w:t xml:space="preserve"> realizzazione di un laboratorio di produzione di prodotti editoriali sulla prevenzione e contrasto dei fenomeni del </w:t>
            </w:r>
            <w:proofErr w:type="spellStart"/>
            <w:r w:rsidRPr="003458BB">
              <w:rPr>
                <w:sz w:val="20"/>
                <w:lang w:val="it-IT"/>
              </w:rPr>
              <w:t>cyberbullismo</w:t>
            </w:r>
            <w:proofErr w:type="spellEnd"/>
            <w:r w:rsidRPr="003458BB">
              <w:rPr>
                <w:sz w:val="20"/>
                <w:lang w:val="it-IT"/>
              </w:rPr>
              <w:t xml:space="preserve">. Il progetto </w:t>
            </w:r>
            <w:r>
              <w:rPr>
                <w:sz w:val="20"/>
                <w:lang w:val="it-IT"/>
              </w:rPr>
              <w:t xml:space="preserve">formativo </w:t>
            </w:r>
            <w:r w:rsidRPr="003458BB">
              <w:rPr>
                <w:sz w:val="20"/>
                <w:lang w:val="it-IT"/>
              </w:rPr>
              <w:t>ha come obiettivo la formazione e conduzione di u</w:t>
            </w:r>
            <w:r>
              <w:rPr>
                <w:sz w:val="20"/>
                <w:lang w:val="it-IT"/>
              </w:rPr>
              <w:t xml:space="preserve">n gruppo aula </w:t>
            </w:r>
            <w:r w:rsidRPr="003458BB">
              <w:rPr>
                <w:sz w:val="20"/>
                <w:lang w:val="it-IT"/>
              </w:rPr>
              <w:t xml:space="preserve">in modalità </w:t>
            </w:r>
            <w:proofErr w:type="spellStart"/>
            <w:r w:rsidRPr="003458BB">
              <w:rPr>
                <w:sz w:val="20"/>
                <w:lang w:val="it-IT"/>
              </w:rPr>
              <w:t>laboratoriale</w:t>
            </w:r>
            <w:proofErr w:type="spellEnd"/>
            <w:r w:rsidRPr="003458BB">
              <w:rPr>
                <w:sz w:val="20"/>
                <w:lang w:val="it-IT"/>
              </w:rPr>
              <w:t>, finalizzato alla realizzazione di un fotoromanz</w:t>
            </w:r>
            <w:r>
              <w:rPr>
                <w:sz w:val="20"/>
                <w:lang w:val="it-IT"/>
              </w:rPr>
              <w:t xml:space="preserve">o, in stile </w:t>
            </w:r>
            <w:proofErr w:type="spellStart"/>
            <w:r>
              <w:rPr>
                <w:sz w:val="20"/>
                <w:lang w:val="it-IT"/>
              </w:rPr>
              <w:t>comic</w:t>
            </w:r>
            <w:proofErr w:type="spellEnd"/>
            <w:r>
              <w:rPr>
                <w:sz w:val="20"/>
                <w:lang w:val="it-IT"/>
              </w:rPr>
              <w:t xml:space="preserve">, sul tema del </w:t>
            </w:r>
            <w:proofErr w:type="spellStart"/>
            <w:r>
              <w:rPr>
                <w:sz w:val="20"/>
                <w:lang w:val="it-IT"/>
              </w:rPr>
              <w:t>cyberbullismo</w:t>
            </w:r>
            <w:proofErr w:type="spellEnd"/>
            <w:r>
              <w:rPr>
                <w:sz w:val="20"/>
                <w:lang w:val="it-IT"/>
              </w:rPr>
              <w:t xml:space="preserve"> e delle conseguenze dello stesso visto con gli occhi dei ragazzi. </w:t>
            </w:r>
          </w:p>
          <w:p w:rsidR="00217474" w:rsidRPr="004B4043" w:rsidRDefault="00217474" w:rsidP="005C2A04">
            <w:pPr>
              <w:pStyle w:val="TableParagraph"/>
              <w:spacing w:line="261" w:lineRule="auto"/>
              <w:ind w:right="261"/>
              <w:rPr>
                <w:sz w:val="20"/>
                <w:lang w:val="it-IT"/>
              </w:rPr>
            </w:pPr>
          </w:p>
          <w:p w:rsidR="00217474" w:rsidRDefault="00217474" w:rsidP="005C2A04">
            <w:pPr>
              <w:pStyle w:val="TableParagraph"/>
              <w:spacing w:before="0" w:line="261" w:lineRule="auto"/>
              <w:ind w:left="360" w:right="127"/>
              <w:rPr>
                <w:sz w:val="20"/>
                <w:lang w:val="it-IT"/>
              </w:rPr>
            </w:pPr>
            <w:r w:rsidRPr="004B4043">
              <w:rPr>
                <w:sz w:val="20"/>
                <w:lang w:val="it-IT"/>
              </w:rPr>
              <w:t xml:space="preserve">Metodologie: </w:t>
            </w:r>
          </w:p>
          <w:p w:rsidR="00217474" w:rsidRDefault="00217474" w:rsidP="005C2A04">
            <w:pPr>
              <w:pStyle w:val="TableParagraph"/>
              <w:spacing w:before="0" w:line="261" w:lineRule="auto"/>
              <w:ind w:left="360" w:right="127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saranno attivati percorsi di didattica attiva, valorizzando le   conoscenze e i saperi taciti dei ragazzi sul tema del </w:t>
            </w:r>
            <w:proofErr w:type="spellStart"/>
            <w:r>
              <w:rPr>
                <w:sz w:val="20"/>
                <w:lang w:val="it-IT"/>
              </w:rPr>
              <w:t>cyberbullismo</w:t>
            </w:r>
            <w:proofErr w:type="spellEnd"/>
            <w:r>
              <w:rPr>
                <w:sz w:val="20"/>
                <w:lang w:val="it-IT"/>
              </w:rPr>
              <w:t xml:space="preserve">. Attraverso un lavoro di sistematizzazione e rielaborazione dei contributi proposti dal gruppo classe, saranno trasmesse conoscenze e competenze per la agire una presenza in rete consapevole. </w:t>
            </w:r>
          </w:p>
          <w:p w:rsidR="00217474" w:rsidRPr="003458BB" w:rsidRDefault="00217474" w:rsidP="005C2A04">
            <w:pPr>
              <w:pStyle w:val="TableParagraph"/>
              <w:spacing w:line="261" w:lineRule="auto"/>
              <w:ind w:left="360" w:right="127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Risultati della formazione </w:t>
            </w:r>
            <w:proofErr w:type="spellStart"/>
            <w:r>
              <w:rPr>
                <w:sz w:val="20"/>
                <w:lang w:val="it-IT"/>
              </w:rPr>
              <w:t>laboratoriale</w:t>
            </w:r>
            <w:proofErr w:type="spellEnd"/>
            <w:r>
              <w:rPr>
                <w:sz w:val="20"/>
                <w:lang w:val="it-IT"/>
              </w:rPr>
              <w:t>:</w:t>
            </w:r>
          </w:p>
          <w:p w:rsidR="00217474" w:rsidRPr="003458BB" w:rsidRDefault="00217474" w:rsidP="005C2A04">
            <w:pPr>
              <w:pStyle w:val="TableParagraph"/>
              <w:spacing w:line="261" w:lineRule="auto"/>
              <w:ind w:left="360" w:right="127"/>
              <w:rPr>
                <w:sz w:val="20"/>
                <w:lang w:val="it-IT"/>
              </w:rPr>
            </w:pPr>
            <w:r w:rsidRPr="003458BB">
              <w:rPr>
                <w:sz w:val="20"/>
                <w:lang w:val="it-IT"/>
              </w:rPr>
              <w:t xml:space="preserve">Apprendimento della metodologia </w:t>
            </w:r>
            <w:r>
              <w:rPr>
                <w:sz w:val="20"/>
                <w:lang w:val="it-IT"/>
              </w:rPr>
              <w:t xml:space="preserve">dello </w:t>
            </w:r>
            <w:proofErr w:type="spellStart"/>
            <w:r>
              <w:rPr>
                <w:sz w:val="20"/>
                <w:lang w:val="it-IT"/>
              </w:rPr>
              <w:t>storytelling</w:t>
            </w:r>
            <w:proofErr w:type="spellEnd"/>
            <w:r>
              <w:rPr>
                <w:sz w:val="20"/>
                <w:lang w:val="it-IT"/>
              </w:rPr>
              <w:t xml:space="preserve"> a scopi </w:t>
            </w:r>
            <w:r w:rsidRPr="003458BB">
              <w:rPr>
                <w:sz w:val="20"/>
                <w:lang w:val="it-IT"/>
              </w:rPr>
              <w:t>formativi</w:t>
            </w:r>
            <w:r>
              <w:rPr>
                <w:sz w:val="20"/>
                <w:lang w:val="it-IT"/>
              </w:rPr>
              <w:t>.</w:t>
            </w:r>
          </w:p>
          <w:p w:rsidR="00217474" w:rsidRPr="003458BB" w:rsidRDefault="00217474" w:rsidP="005C2A04">
            <w:pPr>
              <w:pStyle w:val="TableParagraph"/>
              <w:spacing w:line="261" w:lineRule="auto"/>
              <w:ind w:left="360" w:right="127"/>
              <w:rPr>
                <w:sz w:val="20"/>
                <w:lang w:val="it-IT"/>
              </w:rPr>
            </w:pPr>
            <w:r w:rsidRPr="003458BB">
              <w:rPr>
                <w:sz w:val="20"/>
                <w:lang w:val="it-IT"/>
              </w:rPr>
              <w:t xml:space="preserve">Apprendimento della metodologia per la creazione di </w:t>
            </w:r>
            <w:proofErr w:type="spellStart"/>
            <w:r w:rsidRPr="003458BB">
              <w:rPr>
                <w:sz w:val="20"/>
                <w:lang w:val="it-IT"/>
              </w:rPr>
              <w:t>comic</w:t>
            </w:r>
            <w:proofErr w:type="spellEnd"/>
            <w:r w:rsidRPr="003458BB">
              <w:rPr>
                <w:sz w:val="20"/>
                <w:lang w:val="it-IT"/>
              </w:rPr>
              <w:t xml:space="preserve"> con foto</w:t>
            </w:r>
            <w:r>
              <w:rPr>
                <w:sz w:val="20"/>
                <w:lang w:val="it-IT"/>
              </w:rPr>
              <w:t xml:space="preserve"> per comunicare </w:t>
            </w:r>
          </w:p>
          <w:p w:rsidR="00217474" w:rsidRPr="003458BB" w:rsidRDefault="00217474" w:rsidP="005C2A04">
            <w:pPr>
              <w:pStyle w:val="TableParagraph"/>
              <w:spacing w:line="261" w:lineRule="auto"/>
              <w:ind w:left="360" w:right="127"/>
              <w:rPr>
                <w:sz w:val="20"/>
                <w:lang w:val="it-IT"/>
              </w:rPr>
            </w:pPr>
            <w:r w:rsidRPr="003458BB">
              <w:rPr>
                <w:sz w:val="20"/>
                <w:lang w:val="it-IT"/>
              </w:rPr>
              <w:t xml:space="preserve">Apprendimento all’uso di </w:t>
            </w:r>
            <w:r>
              <w:rPr>
                <w:sz w:val="20"/>
                <w:lang w:val="it-IT"/>
              </w:rPr>
              <w:t xml:space="preserve">un applicativo per la creazione di grafica </w:t>
            </w:r>
          </w:p>
          <w:p w:rsidR="00217474" w:rsidRPr="003458BB" w:rsidRDefault="00217474" w:rsidP="005C2A04">
            <w:pPr>
              <w:pStyle w:val="TableParagraph"/>
              <w:spacing w:line="261" w:lineRule="auto"/>
              <w:ind w:left="360" w:right="127"/>
              <w:rPr>
                <w:sz w:val="20"/>
                <w:lang w:val="it-IT"/>
              </w:rPr>
            </w:pPr>
            <w:r w:rsidRPr="003458BB">
              <w:rPr>
                <w:sz w:val="20"/>
                <w:lang w:val="it-IT"/>
              </w:rPr>
              <w:t>Apprendimento delle modalità di lavoro in gruppo finalizzato alla realizzazione di un prodotto multimediale</w:t>
            </w:r>
          </w:p>
          <w:p w:rsidR="00217474" w:rsidRPr="004B4043" w:rsidRDefault="00217474" w:rsidP="005C2A04">
            <w:pPr>
              <w:pStyle w:val="TableParagraph"/>
              <w:spacing w:before="0" w:line="261" w:lineRule="auto"/>
              <w:ind w:left="360" w:right="127"/>
              <w:rPr>
                <w:sz w:val="20"/>
                <w:lang w:val="it-IT"/>
              </w:rPr>
            </w:pPr>
            <w:r w:rsidRPr="003458BB">
              <w:rPr>
                <w:sz w:val="20"/>
                <w:lang w:val="it-IT"/>
              </w:rPr>
              <w:t xml:space="preserve">Apprendimento di alcune strategie di comunicazione per sostenere azioni di prevenzione e contrasto ai fenomeni di </w:t>
            </w:r>
            <w:proofErr w:type="spellStart"/>
            <w:r w:rsidRPr="003458BB">
              <w:rPr>
                <w:sz w:val="20"/>
                <w:lang w:val="it-IT"/>
              </w:rPr>
              <w:t>cyberbullismo</w:t>
            </w:r>
            <w:proofErr w:type="spellEnd"/>
            <w:r w:rsidRPr="003458BB">
              <w:rPr>
                <w:sz w:val="20"/>
                <w:lang w:val="it-IT"/>
              </w:rPr>
              <w:t>.</w:t>
            </w:r>
          </w:p>
          <w:p w:rsidR="00217474" w:rsidRPr="004B4043" w:rsidRDefault="00217474" w:rsidP="005C2A04">
            <w:pPr>
              <w:pStyle w:val="TableParagraph"/>
              <w:spacing w:before="0" w:line="261" w:lineRule="auto"/>
              <w:ind w:right="149"/>
              <w:rPr>
                <w:sz w:val="20"/>
                <w:lang w:val="it-IT"/>
              </w:rPr>
            </w:pPr>
          </w:p>
        </w:tc>
      </w:tr>
      <w:tr w:rsidR="00217474" w:rsidRPr="004F71D9" w:rsidTr="004F71D9">
        <w:trPr>
          <w:trHeight w:hRule="exact" w:val="740"/>
        </w:trPr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217474" w:rsidRPr="006C4AC9" w:rsidRDefault="00217474" w:rsidP="005C2A04">
            <w:pPr>
              <w:pStyle w:val="TableParagraph"/>
              <w:spacing w:before="83"/>
              <w:rPr>
                <w:b/>
                <w:sz w:val="20"/>
              </w:rPr>
            </w:pPr>
            <w:proofErr w:type="spellStart"/>
            <w:r w:rsidRPr="006C4AC9">
              <w:rPr>
                <w:b/>
                <w:sz w:val="20"/>
              </w:rPr>
              <w:t>Tipo</w:t>
            </w:r>
            <w:proofErr w:type="spellEnd"/>
            <w:r w:rsidRPr="006C4AC9">
              <w:rPr>
                <w:b/>
                <w:sz w:val="20"/>
              </w:rPr>
              <w:t xml:space="preserve"> Modulo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:rsidR="00217474" w:rsidRPr="004B4043" w:rsidRDefault="00217474" w:rsidP="005C2A04">
            <w:pPr>
              <w:pStyle w:val="TableParagraph"/>
              <w:ind w:right="60"/>
              <w:rPr>
                <w:sz w:val="20"/>
                <w:lang w:val="it-IT"/>
              </w:rPr>
            </w:pPr>
            <w:r w:rsidRPr="004B4043">
              <w:rPr>
                <w:sz w:val="20"/>
                <w:lang w:val="it-IT"/>
              </w:rPr>
              <w:t xml:space="preserve">Educazione </w:t>
            </w:r>
            <w:r>
              <w:rPr>
                <w:sz w:val="20"/>
                <w:lang w:val="it-IT"/>
              </w:rPr>
              <w:t>alla cittadinanza attiva ed uso consapevole dei social network</w:t>
            </w:r>
          </w:p>
        </w:tc>
      </w:tr>
      <w:tr w:rsidR="00217474" w:rsidTr="004F71D9">
        <w:trPr>
          <w:trHeight w:hRule="exact" w:val="410"/>
        </w:trPr>
        <w:tc>
          <w:tcPr>
            <w:tcW w:w="6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74" w:rsidRPr="006C4AC9" w:rsidRDefault="00217474" w:rsidP="005C2A04">
            <w:pPr>
              <w:pStyle w:val="TableParagraph"/>
              <w:spacing w:before="83"/>
              <w:rPr>
                <w:b/>
                <w:sz w:val="20"/>
              </w:rPr>
            </w:pPr>
            <w:proofErr w:type="spellStart"/>
            <w:r w:rsidRPr="006C4AC9">
              <w:rPr>
                <w:b/>
                <w:sz w:val="20"/>
              </w:rPr>
              <w:t>Numero</w:t>
            </w:r>
            <w:proofErr w:type="spellEnd"/>
            <w:r w:rsidRPr="006C4AC9">
              <w:rPr>
                <w:b/>
                <w:sz w:val="20"/>
              </w:rPr>
              <w:t xml:space="preserve"> ore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474" w:rsidRPr="006C4AC9" w:rsidRDefault="00217474" w:rsidP="005C2A04">
            <w:pPr>
              <w:pStyle w:val="TableParagraph"/>
              <w:ind w:right="60"/>
              <w:rPr>
                <w:sz w:val="20"/>
              </w:rPr>
            </w:pPr>
            <w:r w:rsidRPr="006C4AC9">
              <w:rPr>
                <w:sz w:val="20"/>
              </w:rPr>
              <w:t>30</w:t>
            </w:r>
          </w:p>
        </w:tc>
      </w:tr>
    </w:tbl>
    <w:p w:rsidR="00217474" w:rsidRPr="004B4043" w:rsidRDefault="00217474" w:rsidP="00217474">
      <w:pPr>
        <w:pStyle w:val="Corpodeltesto"/>
        <w:rPr>
          <w:lang w:val="it-IT"/>
        </w:rPr>
      </w:pPr>
    </w:p>
    <w:p w:rsidR="00353226" w:rsidRPr="004F71D9" w:rsidRDefault="00353226">
      <w:pPr>
        <w:rPr>
          <w:lang w:val="it-IT"/>
        </w:rPr>
      </w:pPr>
    </w:p>
    <w:sectPr w:rsidR="00353226" w:rsidRPr="004F71D9" w:rsidSect="005232A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B82" w:rsidRDefault="00734B82" w:rsidP="00734B82">
      <w:r>
        <w:separator/>
      </w:r>
    </w:p>
  </w:endnote>
  <w:endnote w:type="continuationSeparator" w:id="1">
    <w:p w:rsidR="00734B82" w:rsidRDefault="00734B82" w:rsidP="0073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10" w:rsidRDefault="00734B82">
    <w:pPr>
      <w:pStyle w:val="Corpodeltesto"/>
      <w:spacing w:line="14" w:lineRule="auto"/>
      <w:rPr>
        <w:sz w:val="20"/>
      </w:rPr>
    </w:pPr>
    <w:r w:rsidRPr="00734B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1.5pt;margin-top:822.4pt;width:51.8pt;height:20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" filled="f" stroked="f">
          <v:textbox inset="0,0,0,0">
            <w:txbxContent>
              <w:p w:rsidR="00DD2110" w:rsidRDefault="001E1685">
                <w:pPr>
                  <w:spacing w:line="261" w:lineRule="auto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STAMPA DI CONTROLLO</w:t>
                </w:r>
              </w:p>
            </w:txbxContent>
          </v:textbox>
          <w10:wrap anchorx="page" anchory="page"/>
        </v:shape>
      </w:pict>
    </w:r>
    <w:r w:rsidRPr="00734B82">
      <w:rPr>
        <w:noProof/>
      </w:rPr>
      <w:pict>
        <v:shape id="Text Box 2" o:spid="_x0000_s1026" type="#_x0000_t202" style="position:absolute;margin-left:265.5pt;margin-top:822.4pt;width:64.3pt;height:10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sTsQIAAK8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" filled="f" stroked="f">
          <v:textbox inset="0,0,0,0">
            <w:txbxContent>
              <w:p w:rsidR="00DD2110" w:rsidRDefault="001E1685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26/10/2016 23:01</w:t>
                </w:r>
              </w:p>
            </w:txbxContent>
          </v:textbox>
          <w10:wrap anchorx="page" anchory="page"/>
        </v:shape>
      </w:pict>
    </w:r>
    <w:r w:rsidRPr="00734B82">
      <w:rPr>
        <w:noProof/>
      </w:rPr>
      <w:pict>
        <v:shape id="Text Box 3" o:spid="_x0000_s1027" type="#_x0000_t202" style="position:absolute;margin-left:478.35pt;margin-top:822.4pt;width:49.2pt;height:10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QBsg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" filled="f" stroked="f">
          <v:textbox inset="0,0,0,0">
            <w:txbxContent>
              <w:p w:rsidR="00DD2110" w:rsidRDefault="001E1685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proofErr w:type="spellStart"/>
                <w:r>
                  <w:rPr>
                    <w:i/>
                    <w:sz w:val="16"/>
                  </w:rPr>
                  <w:t>Pagina</w:t>
                </w:r>
                <w:proofErr w:type="spellEnd"/>
                <w:r>
                  <w:rPr>
                    <w:i/>
                    <w:sz w:val="16"/>
                  </w:rPr>
                  <w:t xml:space="preserve"> </w:t>
                </w:r>
                <w:r w:rsidR="00734B82"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 w:rsidR="00734B82">
                  <w:fldChar w:fldCharType="separate"/>
                </w:r>
                <w:r w:rsidR="004F71D9">
                  <w:rPr>
                    <w:i/>
                    <w:noProof/>
                    <w:sz w:val="16"/>
                  </w:rPr>
                  <w:t>1</w:t>
                </w:r>
                <w:r w:rsidR="00734B82">
                  <w:fldChar w:fldCharType="end"/>
                </w:r>
                <w:r>
                  <w:rPr>
                    <w:i/>
                    <w:sz w:val="16"/>
                  </w:rPr>
                  <w:t>/25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B82" w:rsidRDefault="00734B82" w:rsidP="00734B82">
      <w:r>
        <w:separator/>
      </w:r>
    </w:p>
  </w:footnote>
  <w:footnote w:type="continuationSeparator" w:id="1">
    <w:p w:rsidR="00734B82" w:rsidRDefault="00734B82" w:rsidP="00734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17474"/>
    <w:rsid w:val="001E1685"/>
    <w:rsid w:val="00217474"/>
    <w:rsid w:val="00353226"/>
    <w:rsid w:val="004F71D9"/>
    <w:rsid w:val="0073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747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1747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7474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217474"/>
    <w:pPr>
      <w:spacing w:before="80"/>
      <w:ind w:left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2</cp:revision>
  <dcterms:created xsi:type="dcterms:W3CDTF">2018-10-07T09:14:00Z</dcterms:created>
  <dcterms:modified xsi:type="dcterms:W3CDTF">2019-02-15T14:39:00Z</dcterms:modified>
</cp:coreProperties>
</file>