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D2E" w:rsidRPr="008017FE" w:rsidRDefault="00CC3D2E" w:rsidP="008017FE">
      <w:pPr>
        <w:pStyle w:val="TabellaDatiAmm"/>
        <w:rPr>
          <w:rFonts w:asciiTheme="minorHAnsi" w:hAnsiTheme="minorHAnsi" w:cstheme="minorHAnsi"/>
          <w:i/>
          <w:iCs/>
          <w:sz w:val="24"/>
          <w:szCs w:val="24"/>
        </w:rPr>
      </w:pPr>
      <w:r w:rsidRPr="008017FE">
        <w:rPr>
          <w:rFonts w:asciiTheme="minorHAnsi" w:hAnsiTheme="minorHAnsi" w:cstheme="minorHAnsi"/>
          <w:sz w:val="28"/>
          <w:szCs w:val="28"/>
        </w:rPr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49.5pt" o:ole="">
            <v:imagedata r:id="rId6" o:title=""/>
          </v:shape>
          <o:OLEObject Type="Embed" ProgID="Word.Picture.8" ShapeID="_x0000_i1025" DrawAspect="Content" ObjectID="_1729342539" r:id="rId7"/>
        </w:object>
      </w:r>
      <w:hyperlink r:id="rId8" w:history="1">
        <w:r w:rsidRPr="008017FE">
          <w:rPr>
            <w:rStyle w:val="Collegamentoipertestuale"/>
            <w:rFonts w:asciiTheme="minorHAnsi" w:hAnsiTheme="minorHAnsi" w:cstheme="minorHAnsi"/>
            <w:sz w:val="28"/>
            <w:szCs w:val="28"/>
          </w:rPr>
          <w:t>www.ipsiacernusco.</w:t>
        </w:r>
        <w:r w:rsidR="00A51A22" w:rsidRPr="008017FE">
          <w:rPr>
            <w:rStyle w:val="Collegamentoipertestuale"/>
            <w:rFonts w:asciiTheme="minorHAnsi" w:hAnsiTheme="minorHAnsi" w:cstheme="minorHAnsi"/>
            <w:sz w:val="28"/>
            <w:szCs w:val="28"/>
          </w:rPr>
          <w:t>edu</w:t>
        </w:r>
        <w:r w:rsidRPr="008017FE">
          <w:rPr>
            <w:rStyle w:val="Collegamentoipertestuale"/>
            <w:rFonts w:asciiTheme="minorHAnsi" w:hAnsiTheme="minorHAnsi" w:cstheme="minorHAnsi"/>
            <w:sz w:val="28"/>
            <w:szCs w:val="28"/>
          </w:rPr>
          <w:t>.it</w:t>
        </w:r>
      </w:hyperlink>
      <w:r w:rsidRPr="008017FE">
        <w:rPr>
          <w:rFonts w:asciiTheme="minorHAnsi" w:hAnsiTheme="minorHAnsi" w:cstheme="minorHAnsi"/>
          <w:sz w:val="24"/>
          <w:szCs w:val="24"/>
        </w:rPr>
        <w:object w:dxaOrig="2239" w:dyaOrig="1267">
          <v:shape id="_x0000_i1026" type="#_x0000_t75" style="width:83.25pt;height:49.5pt" o:ole="">
            <v:imagedata r:id="rId6" o:title=""/>
          </v:shape>
          <o:OLEObject Type="Embed" ProgID="Word.Picture.8" ShapeID="_x0000_i1026" DrawAspect="Content" ObjectID="_1729342540" r:id="rId9"/>
        </w:object>
      </w:r>
    </w:p>
    <w:p w:rsidR="00CC3D2E" w:rsidRPr="008017FE" w:rsidRDefault="00CC3D2E" w:rsidP="008017FE">
      <w:pPr>
        <w:pStyle w:val="TabellaDatiAmm"/>
        <w:rPr>
          <w:rFonts w:asciiTheme="minorHAnsi" w:hAnsiTheme="minorHAnsi" w:cstheme="minorHAnsi"/>
          <w:i/>
          <w:iCs/>
          <w:sz w:val="24"/>
          <w:szCs w:val="24"/>
        </w:rPr>
      </w:pPr>
      <w:r w:rsidRPr="008017FE">
        <w:rPr>
          <w:rFonts w:asciiTheme="minorHAnsi" w:hAnsiTheme="minorHAnsi" w:cstheme="minorHAnsi"/>
          <w:b/>
          <w:bCs/>
          <w:sz w:val="24"/>
          <w:szCs w:val="24"/>
        </w:rPr>
        <w:t xml:space="preserve"> I</w:t>
      </w:r>
      <w:r w:rsidRPr="008017FE">
        <w:rPr>
          <w:rFonts w:asciiTheme="minorHAnsi" w:hAnsiTheme="minorHAnsi" w:cstheme="minorHAnsi"/>
          <w:sz w:val="24"/>
          <w:szCs w:val="24"/>
        </w:rPr>
        <w:t xml:space="preserve">STITUTO </w:t>
      </w:r>
      <w:r w:rsidRPr="008017FE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Pr="008017FE">
        <w:rPr>
          <w:rFonts w:asciiTheme="minorHAnsi" w:hAnsiTheme="minorHAnsi" w:cstheme="minorHAnsi"/>
          <w:sz w:val="24"/>
          <w:szCs w:val="24"/>
        </w:rPr>
        <w:t xml:space="preserve">ROFESSIONALE DI </w:t>
      </w:r>
      <w:r w:rsidRPr="008017FE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Pr="008017FE">
        <w:rPr>
          <w:rFonts w:asciiTheme="minorHAnsi" w:hAnsiTheme="minorHAnsi" w:cstheme="minorHAnsi"/>
          <w:sz w:val="24"/>
          <w:szCs w:val="24"/>
        </w:rPr>
        <w:t>TATO PER L’</w:t>
      </w:r>
      <w:r w:rsidRPr="008017FE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8017FE">
        <w:rPr>
          <w:rFonts w:asciiTheme="minorHAnsi" w:hAnsiTheme="minorHAnsi" w:cstheme="minorHAnsi"/>
          <w:sz w:val="24"/>
          <w:szCs w:val="24"/>
        </w:rPr>
        <w:t>NDUSTRIA E L’</w:t>
      </w:r>
      <w:r w:rsidRPr="008017FE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8017FE">
        <w:rPr>
          <w:rFonts w:asciiTheme="minorHAnsi" w:hAnsiTheme="minorHAnsi" w:cstheme="minorHAnsi"/>
          <w:sz w:val="24"/>
          <w:szCs w:val="24"/>
        </w:rPr>
        <w:t>RTIGIANATO</w:t>
      </w:r>
    </w:p>
    <w:p w:rsidR="00CC3D2E" w:rsidRPr="008017FE" w:rsidRDefault="00CC3D2E" w:rsidP="008017FE">
      <w:pPr>
        <w:rPr>
          <w:rFonts w:asciiTheme="minorHAnsi" w:hAnsiTheme="minorHAnsi" w:cstheme="minorHAnsi"/>
        </w:rPr>
      </w:pPr>
    </w:p>
    <w:p w:rsidR="00E05E14" w:rsidRPr="008017FE" w:rsidRDefault="00E05E14" w:rsidP="008017FE">
      <w:pPr>
        <w:tabs>
          <w:tab w:val="left" w:pos="426"/>
        </w:tabs>
        <w:jc w:val="both"/>
        <w:rPr>
          <w:rFonts w:asciiTheme="minorHAnsi" w:hAnsiTheme="minorHAnsi" w:cstheme="minorHAnsi"/>
          <w:b/>
        </w:rPr>
      </w:pPr>
    </w:p>
    <w:p w:rsidR="00807CA4" w:rsidRPr="008017FE" w:rsidRDefault="00E05E14" w:rsidP="008017FE">
      <w:pPr>
        <w:tabs>
          <w:tab w:val="left" w:pos="426"/>
        </w:tabs>
        <w:jc w:val="both"/>
        <w:rPr>
          <w:rFonts w:asciiTheme="minorHAnsi" w:hAnsiTheme="minorHAnsi" w:cstheme="minorHAnsi"/>
          <w:b/>
        </w:rPr>
      </w:pPr>
      <w:r w:rsidRPr="008017FE">
        <w:rPr>
          <w:rFonts w:asciiTheme="minorHAnsi" w:hAnsiTheme="minorHAnsi" w:cstheme="minorHAnsi"/>
          <w:b/>
        </w:rPr>
        <w:t>Verbale</w:t>
      </w:r>
      <w:r w:rsidR="00B26C85" w:rsidRPr="008017FE">
        <w:rPr>
          <w:rFonts w:asciiTheme="minorHAnsi" w:hAnsiTheme="minorHAnsi" w:cstheme="minorHAnsi"/>
          <w:b/>
        </w:rPr>
        <w:t xml:space="preserve"> Collegio Docenti </w:t>
      </w:r>
      <w:r w:rsidR="00D67B85">
        <w:rPr>
          <w:rFonts w:asciiTheme="minorHAnsi" w:hAnsiTheme="minorHAnsi" w:cstheme="minorHAnsi"/>
          <w:b/>
        </w:rPr>
        <w:t>20</w:t>
      </w:r>
      <w:r w:rsidR="00B63C26" w:rsidRPr="008017FE">
        <w:rPr>
          <w:rFonts w:asciiTheme="minorHAnsi" w:hAnsiTheme="minorHAnsi" w:cstheme="minorHAnsi"/>
          <w:b/>
        </w:rPr>
        <w:t xml:space="preserve"> settembre</w:t>
      </w:r>
    </w:p>
    <w:p w:rsidR="00047C61" w:rsidRPr="008017FE" w:rsidRDefault="00047C61" w:rsidP="008017FE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:rsidR="00D248DE" w:rsidRPr="0002696B" w:rsidRDefault="00D248DE" w:rsidP="00D248DE">
      <w:pPr>
        <w:jc w:val="both"/>
        <w:rPr>
          <w:rFonts w:asciiTheme="minorHAnsi" w:hAnsiTheme="minorHAnsi" w:cstheme="minorHAnsi"/>
          <w:color w:val="333333"/>
          <w:sz w:val="21"/>
          <w:szCs w:val="21"/>
        </w:rPr>
      </w:pPr>
      <w:r>
        <w:rPr>
          <w:rStyle w:val="Enfasigrassetto"/>
          <w:rFonts w:asciiTheme="minorHAnsi" w:hAnsiTheme="minorHAnsi" w:cstheme="minorHAnsi"/>
          <w:color w:val="333333"/>
        </w:rPr>
        <w:t>Martedì 20 settembre</w:t>
      </w:r>
      <w:r w:rsidRPr="0002696B">
        <w:rPr>
          <w:rStyle w:val="Enfasigrassetto"/>
          <w:rFonts w:asciiTheme="minorHAnsi" w:hAnsiTheme="minorHAnsi" w:cstheme="minorHAnsi"/>
          <w:color w:val="333333"/>
        </w:rPr>
        <w:t xml:space="preserve"> alle ore 1</w:t>
      </w:r>
      <w:r>
        <w:rPr>
          <w:rStyle w:val="Enfasigrassetto"/>
          <w:rFonts w:asciiTheme="minorHAnsi" w:hAnsiTheme="minorHAnsi" w:cstheme="minorHAnsi"/>
          <w:color w:val="333333"/>
        </w:rPr>
        <w:t>5</w:t>
      </w:r>
      <w:r w:rsidRPr="0002696B">
        <w:rPr>
          <w:rStyle w:val="Enfasigrassetto"/>
          <w:rFonts w:asciiTheme="minorHAnsi" w:hAnsiTheme="minorHAnsi" w:cstheme="minorHAnsi"/>
          <w:color w:val="333333"/>
        </w:rPr>
        <w:t>.00,</w:t>
      </w:r>
      <w:r w:rsidRPr="0002696B">
        <w:rPr>
          <w:rFonts w:asciiTheme="minorHAnsi" w:hAnsiTheme="minorHAnsi" w:cstheme="minorHAnsi"/>
          <w:color w:val="333333"/>
        </w:rPr>
        <w:t> </w:t>
      </w:r>
      <w:r w:rsidRPr="0002696B">
        <w:rPr>
          <w:rStyle w:val="Enfasigrassetto"/>
          <w:rFonts w:asciiTheme="minorHAnsi" w:hAnsiTheme="minorHAnsi" w:cstheme="minorHAnsi"/>
          <w:color w:val="333333"/>
        </w:rPr>
        <w:t> </w:t>
      </w:r>
      <w:r>
        <w:rPr>
          <w:rFonts w:asciiTheme="minorHAnsi" w:hAnsiTheme="minorHAnsi" w:cstheme="minorHAnsi"/>
        </w:rPr>
        <w:t>s</w:t>
      </w:r>
      <w:r w:rsidR="00E05E14" w:rsidRPr="008017FE">
        <w:rPr>
          <w:rFonts w:asciiTheme="minorHAnsi" w:hAnsiTheme="minorHAnsi" w:cstheme="minorHAnsi"/>
        </w:rPr>
        <w:t xml:space="preserve">i riunisce </w:t>
      </w:r>
      <w:r>
        <w:rPr>
          <w:rFonts w:asciiTheme="minorHAnsi" w:hAnsiTheme="minorHAnsi" w:cstheme="minorHAnsi"/>
        </w:rPr>
        <w:t xml:space="preserve">nella sede di </w:t>
      </w:r>
      <w:proofErr w:type="spellStart"/>
      <w:r>
        <w:rPr>
          <w:rFonts w:asciiTheme="minorHAnsi" w:hAnsiTheme="minorHAnsi" w:cstheme="minorHAnsi"/>
        </w:rPr>
        <w:t>Cernusco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sn</w:t>
      </w:r>
      <w:r w:rsidRPr="0002696B">
        <w:rPr>
          <w:rFonts w:asciiTheme="minorHAnsi" w:hAnsiTheme="minorHAnsi" w:cstheme="minorHAnsi"/>
          <w:color w:val="333333"/>
        </w:rPr>
        <w:t>il</w:t>
      </w:r>
      <w:proofErr w:type="spellEnd"/>
      <w:r w:rsidRPr="0002696B">
        <w:rPr>
          <w:rFonts w:asciiTheme="minorHAnsi" w:hAnsiTheme="minorHAnsi" w:cstheme="minorHAnsi"/>
          <w:color w:val="333333"/>
        </w:rPr>
        <w:t xml:space="preserve"> Collegio Docenti per discutere e deliberare il seguente o.d.g. :</w:t>
      </w:r>
    </w:p>
    <w:p w:rsidR="00D248DE" w:rsidRPr="0002696B" w:rsidRDefault="003B354D" w:rsidP="00D248DE">
      <w:pPr>
        <w:pStyle w:val="Normale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1"/>
          <w:szCs w:val="21"/>
        </w:rPr>
      </w:pPr>
      <w:hyperlink r:id="rId10" w:tgtFrame="_blank" w:history="1">
        <w:r w:rsidR="00D248DE" w:rsidRPr="0002696B">
          <w:rPr>
            <w:rStyle w:val="Collegamentoipertestuale"/>
            <w:rFonts w:asciiTheme="minorHAnsi" w:hAnsiTheme="minorHAnsi" w:cstheme="minorHAnsi"/>
            <w:color w:val="451C12"/>
            <w:u w:val="none"/>
          </w:rPr>
          <w:t>Approvazione del verbale della seduta precedente (CLICCA)</w:t>
        </w:r>
      </w:hyperlink>
    </w:p>
    <w:p w:rsidR="00D248DE" w:rsidRPr="0002696B" w:rsidRDefault="00D248DE" w:rsidP="00D248DE">
      <w:pPr>
        <w:pStyle w:val="Normale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1"/>
          <w:szCs w:val="21"/>
        </w:rPr>
      </w:pPr>
      <w:bookmarkStart w:id="0" w:name="_Hlk114382535"/>
      <w:r w:rsidRPr="0002696B">
        <w:rPr>
          <w:rFonts w:asciiTheme="minorHAnsi" w:hAnsiTheme="minorHAnsi" w:cstheme="minorHAnsi"/>
          <w:color w:val="333333"/>
        </w:rPr>
        <w:t>Comunicazioni del Dirigente scolastico</w:t>
      </w:r>
      <w:r>
        <w:rPr>
          <w:rFonts w:asciiTheme="minorHAnsi" w:hAnsiTheme="minorHAnsi" w:cstheme="minorHAnsi"/>
          <w:color w:val="333333"/>
        </w:rPr>
        <w:t xml:space="preserve">su </w:t>
      </w:r>
      <w:r w:rsidRPr="0002696B">
        <w:rPr>
          <w:rFonts w:asciiTheme="minorHAnsi" w:hAnsiTheme="minorHAnsi" w:cstheme="minorHAnsi"/>
          <w:color w:val="333333"/>
        </w:rPr>
        <w:t>:</w:t>
      </w:r>
    </w:p>
    <w:p w:rsidR="00D248DE" w:rsidRDefault="00D248DE" w:rsidP="00D248DE">
      <w:pPr>
        <w:pStyle w:val="Normale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333333"/>
        </w:rPr>
      </w:pPr>
      <w:r w:rsidRPr="0002696B">
        <w:rPr>
          <w:rFonts w:asciiTheme="minorHAnsi" w:hAnsiTheme="minorHAnsi" w:cstheme="minorHAnsi"/>
          <w:color w:val="333333"/>
        </w:rPr>
        <w:t xml:space="preserve">-  </w:t>
      </w:r>
      <w:r>
        <w:rPr>
          <w:rFonts w:asciiTheme="minorHAnsi" w:hAnsiTheme="minorHAnsi" w:cstheme="minorHAnsi"/>
          <w:color w:val="333333"/>
        </w:rPr>
        <w:t>avvio attività didattica</w:t>
      </w:r>
    </w:p>
    <w:p w:rsidR="00D248DE" w:rsidRDefault="00D248DE" w:rsidP="00D248DE">
      <w:pPr>
        <w:pStyle w:val="Normale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-  </w:t>
      </w:r>
      <w:r w:rsidRPr="0002696B">
        <w:rPr>
          <w:rFonts w:asciiTheme="minorHAnsi" w:hAnsiTheme="minorHAnsi" w:cstheme="minorHAnsi"/>
          <w:color w:val="333333"/>
        </w:rPr>
        <w:t>organico docenti;</w:t>
      </w:r>
    </w:p>
    <w:p w:rsidR="00D248DE" w:rsidRDefault="00D248DE" w:rsidP="00D248DE">
      <w:pPr>
        <w:pStyle w:val="Normale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-  orario provvisorio</w:t>
      </w:r>
    </w:p>
    <w:p w:rsidR="00D248DE" w:rsidRPr="00611498" w:rsidRDefault="00D248DE" w:rsidP="00D248DE">
      <w:pPr>
        <w:pStyle w:val="Normale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1"/>
          <w:szCs w:val="21"/>
        </w:rPr>
      </w:pPr>
      <w:r>
        <w:rPr>
          <w:rFonts w:asciiTheme="minorHAnsi" w:hAnsiTheme="minorHAnsi" w:cstheme="minorHAnsi"/>
          <w:color w:val="333333"/>
        </w:rPr>
        <w:t>Determinazione periodizzazione esami di recupero debito formativo;</w:t>
      </w:r>
    </w:p>
    <w:p w:rsidR="00D248DE" w:rsidRPr="00611498" w:rsidRDefault="003B354D" w:rsidP="00D248DE">
      <w:pPr>
        <w:pStyle w:val="Normale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1"/>
          <w:szCs w:val="21"/>
        </w:rPr>
      </w:pPr>
      <w:hyperlink r:id="rId11" w:tgtFrame="_blank" w:history="1">
        <w:r w:rsidR="00D248DE" w:rsidRPr="0002696B">
          <w:rPr>
            <w:rStyle w:val="Collegamentoipertestuale"/>
            <w:rFonts w:asciiTheme="minorHAnsi" w:hAnsiTheme="minorHAnsi" w:cstheme="minorHAnsi"/>
            <w:color w:val="451C12"/>
            <w:u w:val="none"/>
          </w:rPr>
          <w:t>Determinazione Funzioni Strumentali e Referenti d’area: proposta(CLICCA)</w:t>
        </w:r>
      </w:hyperlink>
      <w:r w:rsidR="00D248DE">
        <w:rPr>
          <w:rFonts w:asciiTheme="minorHAnsi" w:hAnsiTheme="minorHAnsi" w:cstheme="minorHAnsi"/>
        </w:rPr>
        <w:t>;</w:t>
      </w:r>
    </w:p>
    <w:p w:rsidR="00D248DE" w:rsidRDefault="00D248DE" w:rsidP="00D248DE">
      <w:pPr>
        <w:pStyle w:val="Normale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2742F3">
        <w:rPr>
          <w:rFonts w:asciiTheme="minorHAnsi" w:hAnsiTheme="minorHAnsi" w:cstheme="minorHAnsi"/>
          <w:color w:val="333333"/>
        </w:rPr>
        <w:t>Progetti extracurricolari</w:t>
      </w:r>
    </w:p>
    <w:p w:rsidR="00D248DE" w:rsidRPr="0002696B" w:rsidRDefault="00D248DE" w:rsidP="00D248DE">
      <w:pPr>
        <w:pStyle w:val="Normale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1"/>
          <w:szCs w:val="21"/>
        </w:rPr>
      </w:pPr>
      <w:r w:rsidRPr="0002696B">
        <w:rPr>
          <w:rFonts w:asciiTheme="minorHAnsi" w:hAnsiTheme="minorHAnsi" w:cstheme="minorHAnsi"/>
          <w:color w:val="333333"/>
        </w:rPr>
        <w:t>Comunicazioni del Dirigente scolastico</w:t>
      </w:r>
      <w:r>
        <w:rPr>
          <w:rFonts w:asciiTheme="minorHAnsi" w:hAnsiTheme="minorHAnsi" w:cstheme="minorHAnsi"/>
          <w:color w:val="333333"/>
        </w:rPr>
        <w:t xml:space="preserve">su </w:t>
      </w:r>
      <w:r w:rsidRPr="0002696B">
        <w:rPr>
          <w:rFonts w:asciiTheme="minorHAnsi" w:hAnsiTheme="minorHAnsi" w:cstheme="minorHAnsi"/>
          <w:color w:val="333333"/>
        </w:rPr>
        <w:t>:</w:t>
      </w:r>
    </w:p>
    <w:p w:rsidR="00D248DE" w:rsidRDefault="00D248DE" w:rsidP="00D248DE">
      <w:pPr>
        <w:pStyle w:val="Normale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333333"/>
        </w:rPr>
      </w:pPr>
      <w:r w:rsidRPr="0002696B">
        <w:rPr>
          <w:rFonts w:asciiTheme="minorHAnsi" w:hAnsiTheme="minorHAnsi" w:cstheme="minorHAnsi"/>
          <w:color w:val="333333"/>
        </w:rPr>
        <w:t>-  attuazione curricolo</w:t>
      </w:r>
      <w:r>
        <w:rPr>
          <w:rFonts w:asciiTheme="minorHAnsi" w:hAnsiTheme="minorHAnsi" w:cstheme="minorHAnsi"/>
          <w:color w:val="333333"/>
        </w:rPr>
        <w:t xml:space="preserve"> nuovi IP;</w:t>
      </w:r>
    </w:p>
    <w:p w:rsidR="00D248DE" w:rsidRDefault="001608E6" w:rsidP="00D248DE">
      <w:pPr>
        <w:pStyle w:val="Normale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-  curricolo educazione </w:t>
      </w:r>
      <w:r w:rsidR="00D248DE">
        <w:rPr>
          <w:rFonts w:asciiTheme="minorHAnsi" w:hAnsiTheme="minorHAnsi" w:cstheme="minorHAnsi"/>
          <w:color w:val="333333"/>
        </w:rPr>
        <w:t>civica</w:t>
      </w:r>
    </w:p>
    <w:p w:rsidR="00D248DE" w:rsidRPr="0002696B" w:rsidRDefault="00D248DE" w:rsidP="00D248DE">
      <w:pPr>
        <w:pStyle w:val="Normale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1"/>
          <w:szCs w:val="21"/>
        </w:rPr>
      </w:pPr>
      <w:r w:rsidRPr="0002696B">
        <w:rPr>
          <w:rFonts w:asciiTheme="minorHAnsi" w:hAnsiTheme="minorHAnsi" w:cstheme="minorHAnsi"/>
          <w:color w:val="333333"/>
        </w:rPr>
        <w:t>Varie ed eventuali</w:t>
      </w:r>
    </w:p>
    <w:bookmarkEnd w:id="0"/>
    <w:p w:rsidR="00E05E14" w:rsidRPr="001758EB" w:rsidRDefault="00E05E14" w:rsidP="008017FE">
      <w:pPr>
        <w:rPr>
          <w:rFonts w:asciiTheme="minorHAnsi" w:hAnsiTheme="minorHAnsi" w:cstheme="minorHAnsi"/>
          <w:sz w:val="16"/>
          <w:szCs w:val="16"/>
        </w:rPr>
      </w:pPr>
    </w:p>
    <w:p w:rsidR="00E05E14" w:rsidRPr="008017FE" w:rsidRDefault="00E05E14" w:rsidP="008017FE">
      <w:pPr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>Presiede il DS Nicola Ferrara; verbalizza il prof. Roberto Limonta</w:t>
      </w:r>
      <w:r w:rsidRPr="008017FE">
        <w:rPr>
          <w:rFonts w:asciiTheme="minorHAnsi" w:hAnsiTheme="minorHAnsi" w:cstheme="minorHAnsi"/>
        </w:rPr>
        <w:br/>
        <w:t xml:space="preserve">Sono presenti </w:t>
      </w:r>
      <w:r w:rsidR="008D1F3F">
        <w:rPr>
          <w:rFonts w:asciiTheme="minorHAnsi" w:hAnsiTheme="minorHAnsi" w:cstheme="minorHAnsi"/>
          <w:b/>
        </w:rPr>
        <w:t xml:space="preserve">68 </w:t>
      </w:r>
      <w:r w:rsidRPr="008017FE">
        <w:rPr>
          <w:rFonts w:asciiTheme="minorHAnsi" w:hAnsiTheme="minorHAnsi" w:cstheme="minorHAnsi"/>
        </w:rPr>
        <w:t xml:space="preserve">docenti su un totale di </w:t>
      </w:r>
      <w:r w:rsidR="0042074F">
        <w:rPr>
          <w:rFonts w:asciiTheme="minorHAnsi" w:hAnsiTheme="minorHAnsi" w:cstheme="minorHAnsi"/>
          <w:b/>
        </w:rPr>
        <w:t>77</w:t>
      </w:r>
      <w:r w:rsidRPr="008017FE">
        <w:rPr>
          <w:rFonts w:asciiTheme="minorHAnsi" w:hAnsiTheme="minorHAnsi" w:cstheme="minorHAnsi"/>
        </w:rPr>
        <w:t xml:space="preserve">. </w:t>
      </w:r>
      <w:r w:rsidRPr="008017FE">
        <w:rPr>
          <w:rFonts w:asciiTheme="minorHAnsi" w:hAnsiTheme="minorHAnsi" w:cstheme="minorHAnsi"/>
        </w:rPr>
        <w:br/>
        <w:t>Constatata la validità della seduta, il Dirigente introduce i lavori presentando il punto 1 all’ O.d.G. :</w:t>
      </w:r>
      <w:r w:rsidRPr="008017FE">
        <w:rPr>
          <w:rFonts w:asciiTheme="minorHAnsi" w:hAnsiTheme="minorHAnsi" w:cstheme="minorHAnsi"/>
        </w:rPr>
        <w:br/>
      </w:r>
    </w:p>
    <w:p w:rsidR="000B09F8" w:rsidRPr="008017FE" w:rsidRDefault="000B09F8" w:rsidP="000B09F8">
      <w:pPr>
        <w:pStyle w:val="Paragrafoelenco"/>
        <w:numPr>
          <w:ilvl w:val="0"/>
          <w:numId w:val="13"/>
        </w:numPr>
        <w:jc w:val="both"/>
        <w:rPr>
          <w:rFonts w:asciiTheme="minorHAnsi" w:hAnsiTheme="minorHAnsi" w:cstheme="minorHAnsi"/>
          <w:b/>
        </w:rPr>
      </w:pPr>
      <w:r w:rsidRPr="008017FE">
        <w:rPr>
          <w:rFonts w:asciiTheme="minorHAnsi" w:hAnsiTheme="minorHAnsi" w:cstheme="minorHAnsi"/>
          <w:b/>
        </w:rPr>
        <w:t>Approvazione del verbale della seduta precedente</w:t>
      </w:r>
    </w:p>
    <w:p w:rsidR="000B09F8" w:rsidRPr="008017FE" w:rsidRDefault="000B09F8" w:rsidP="000B09F8">
      <w:pPr>
        <w:pStyle w:val="Paragrafoelenco"/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 xml:space="preserve">Il verbale, allegato alla circolare di convocazione del C. D. viene approvato all’unanimità, senza alcuna rettifica o integrazione. </w:t>
      </w:r>
    </w:p>
    <w:p w:rsidR="000B09F8" w:rsidRPr="008017FE" w:rsidRDefault="000B09F8" w:rsidP="000B09F8">
      <w:pPr>
        <w:pStyle w:val="Paragrafoelenco"/>
        <w:tabs>
          <w:tab w:val="left" w:pos="709"/>
        </w:tabs>
        <w:jc w:val="both"/>
        <w:rPr>
          <w:rFonts w:asciiTheme="minorHAnsi" w:hAnsiTheme="minorHAnsi" w:cstheme="minorHAnsi"/>
          <w:i/>
        </w:rPr>
      </w:pPr>
      <w:r w:rsidRPr="008017FE">
        <w:rPr>
          <w:rFonts w:asciiTheme="minorHAnsi" w:hAnsiTheme="minorHAnsi" w:cstheme="minorHAnsi"/>
          <w:b/>
          <w:i/>
        </w:rPr>
        <w:t xml:space="preserve">DELIBERA N 1  - Il verbale viene approvato all’unanimità </w:t>
      </w:r>
    </w:p>
    <w:p w:rsidR="000B09F8" w:rsidRPr="001758EB" w:rsidRDefault="000B09F8" w:rsidP="000B09F8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248DE" w:rsidRDefault="00D248DE" w:rsidP="00D248DE">
      <w:pPr>
        <w:pStyle w:val="Paragrafoelenco"/>
        <w:numPr>
          <w:ilvl w:val="0"/>
          <w:numId w:val="13"/>
        </w:numPr>
        <w:jc w:val="both"/>
        <w:rPr>
          <w:rFonts w:asciiTheme="minorHAnsi" w:hAnsiTheme="minorHAnsi" w:cstheme="minorHAnsi"/>
          <w:b/>
        </w:rPr>
      </w:pPr>
      <w:r w:rsidRPr="00D248DE">
        <w:rPr>
          <w:rFonts w:asciiTheme="minorHAnsi" w:hAnsiTheme="minorHAnsi" w:cstheme="minorHAnsi"/>
          <w:b/>
        </w:rPr>
        <w:t>Comunicazioni del Dirigente scolastico  :</w:t>
      </w:r>
    </w:p>
    <w:p w:rsidR="00D67B85" w:rsidRPr="00BC5B57" w:rsidRDefault="00D67B85" w:rsidP="00D67B85">
      <w:pPr>
        <w:pStyle w:val="Paragrafoelenco"/>
        <w:jc w:val="both"/>
        <w:rPr>
          <w:rFonts w:asciiTheme="minorHAnsi" w:hAnsiTheme="minorHAnsi" w:cstheme="minorHAnsi"/>
          <w:sz w:val="16"/>
          <w:szCs w:val="16"/>
        </w:rPr>
      </w:pPr>
    </w:p>
    <w:p w:rsidR="00D67B85" w:rsidRPr="00BC5367" w:rsidRDefault="00D67B85" w:rsidP="00D67B85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  <w:i/>
        </w:rPr>
      </w:pPr>
      <w:r w:rsidRPr="00BC5367">
        <w:rPr>
          <w:rFonts w:asciiTheme="minorHAnsi" w:hAnsiTheme="minorHAnsi" w:cstheme="minorHAnsi"/>
          <w:i/>
        </w:rPr>
        <w:t>Organico docenti, ed inserimento nuovi docenti;</w:t>
      </w:r>
    </w:p>
    <w:p w:rsidR="00D67B85" w:rsidRDefault="00D67B85" w:rsidP="00D67B85">
      <w:pPr>
        <w:pStyle w:val="Paragrafoelenc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Alle stato attuale : 60 docenti curricolari + 17 sostegno</w:t>
      </w:r>
    </w:p>
    <w:p w:rsidR="00D67B85" w:rsidRDefault="00D67B85" w:rsidP="00D67B85">
      <w:pPr>
        <w:pStyle w:val="Paragrafoelenc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 nominare </w:t>
      </w:r>
      <w:proofErr w:type="spellStart"/>
      <w:r>
        <w:rPr>
          <w:rFonts w:asciiTheme="minorHAnsi" w:hAnsiTheme="minorHAnsi" w:cstheme="minorHAnsi"/>
        </w:rPr>
        <w:t>atd</w:t>
      </w:r>
      <w:proofErr w:type="spellEnd"/>
      <w:r>
        <w:rPr>
          <w:rFonts w:asciiTheme="minorHAnsi" w:hAnsiTheme="minorHAnsi" w:cstheme="minorHAnsi"/>
        </w:rPr>
        <w:t>: 7 cattedre + 5 sostegno+ 3spezzoni</w:t>
      </w:r>
    </w:p>
    <w:p w:rsidR="00D67B85" w:rsidRPr="00BC5B57" w:rsidRDefault="00D67B85" w:rsidP="00D67B85">
      <w:pPr>
        <w:pStyle w:val="Paragrafoelenco"/>
        <w:ind w:left="1080"/>
        <w:jc w:val="both"/>
        <w:rPr>
          <w:rFonts w:asciiTheme="minorHAnsi" w:hAnsiTheme="minorHAnsi" w:cstheme="minorHAnsi"/>
          <w:sz w:val="16"/>
          <w:szCs w:val="16"/>
        </w:rPr>
      </w:pPr>
    </w:p>
    <w:p w:rsidR="00D67B85" w:rsidRPr="0042074F" w:rsidRDefault="00D67B85" w:rsidP="00D67B85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  <w:i/>
        </w:rPr>
      </w:pPr>
      <w:r w:rsidRPr="0042074F">
        <w:rPr>
          <w:rFonts w:asciiTheme="minorHAnsi" w:hAnsiTheme="minorHAnsi" w:cstheme="minorHAnsi"/>
          <w:i/>
        </w:rPr>
        <w:t>orario provvisorio</w:t>
      </w:r>
    </w:p>
    <w:p w:rsidR="00D67B85" w:rsidRPr="0042074F" w:rsidRDefault="00D67B85" w:rsidP="00D67B85">
      <w:pPr>
        <w:pStyle w:val="Paragrafoelenc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Ds ricorda: dalla settimana 2, e presumibilmente per alcune settimane, giornate di 6 ore; progressiva ricomposizione compresenze</w:t>
      </w:r>
    </w:p>
    <w:p w:rsidR="00D67B85" w:rsidRPr="00BC5B57" w:rsidRDefault="00D67B85" w:rsidP="00D67B85">
      <w:pPr>
        <w:pStyle w:val="Paragrafoelenco"/>
        <w:jc w:val="both"/>
        <w:rPr>
          <w:rFonts w:asciiTheme="minorHAnsi" w:hAnsiTheme="minorHAnsi" w:cstheme="minorHAnsi"/>
          <w:sz w:val="16"/>
          <w:szCs w:val="16"/>
        </w:rPr>
      </w:pPr>
    </w:p>
    <w:p w:rsidR="00D248DE" w:rsidRPr="007C04D5" w:rsidRDefault="00D248DE" w:rsidP="0042074F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  <w:i/>
        </w:rPr>
      </w:pPr>
      <w:r w:rsidRPr="007C04D5">
        <w:rPr>
          <w:rFonts w:asciiTheme="minorHAnsi" w:hAnsiTheme="minorHAnsi" w:cstheme="minorHAnsi"/>
          <w:i/>
        </w:rPr>
        <w:t>avvio attività didattica</w:t>
      </w:r>
    </w:p>
    <w:p w:rsidR="00D67B85" w:rsidRDefault="00D67B85" w:rsidP="0042074F">
      <w:pPr>
        <w:pStyle w:val="Paragrafoelenco"/>
        <w:ind w:left="1080"/>
        <w:jc w:val="both"/>
        <w:rPr>
          <w:rFonts w:asciiTheme="minorHAnsi" w:hAnsiTheme="minorHAnsi" w:cstheme="minorHAnsi"/>
        </w:rPr>
      </w:pPr>
      <w:r w:rsidRPr="00D67B85">
        <w:rPr>
          <w:rFonts w:asciiTheme="minorHAnsi" w:hAnsiTheme="minorHAnsi" w:cstheme="minorHAnsi"/>
        </w:rPr>
        <w:t>Il DS ricorda ai docenti le indicazioni essenziali sulla gestione della classe</w:t>
      </w:r>
    </w:p>
    <w:p w:rsidR="002C791E" w:rsidRDefault="002C791E" w:rsidP="0042074F">
      <w:pPr>
        <w:pStyle w:val="Paragrafoelenc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DS sottolinea quali debbano essere </w:t>
      </w:r>
      <w:r w:rsidR="007C04D5">
        <w:rPr>
          <w:rFonts w:asciiTheme="minorHAnsi" w:hAnsiTheme="minorHAnsi" w:cstheme="minorHAnsi"/>
        </w:rPr>
        <w:t>le priorità da perseguire :</w:t>
      </w:r>
    </w:p>
    <w:p w:rsidR="007C04D5" w:rsidRDefault="007C04D5" w:rsidP="0042074F">
      <w:pPr>
        <w:pStyle w:val="Paragrafoelenc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^ contrasto alla dispersione e promozione del successo scolastico</w:t>
      </w:r>
    </w:p>
    <w:p w:rsidR="007C04D5" w:rsidRDefault="007C04D5" w:rsidP="0042074F">
      <w:pPr>
        <w:pStyle w:val="Paragrafoelenc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^ consolidamento delle competenze di base</w:t>
      </w:r>
    </w:p>
    <w:p w:rsidR="001608E6" w:rsidRDefault="001608E6" w:rsidP="001608E6">
      <w:pPr>
        <w:pStyle w:val="Paragrafoelenc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questo proposito interviene la prof.ssa </w:t>
      </w:r>
      <w:proofErr w:type="spellStart"/>
      <w:r>
        <w:rPr>
          <w:rFonts w:asciiTheme="minorHAnsi" w:hAnsiTheme="minorHAnsi" w:cstheme="minorHAnsi"/>
        </w:rPr>
        <w:t>Montalbetti</w:t>
      </w:r>
      <w:proofErr w:type="spellEnd"/>
      <w:r>
        <w:rPr>
          <w:rFonts w:asciiTheme="minorHAnsi" w:hAnsiTheme="minorHAnsi" w:cstheme="minorHAnsi"/>
        </w:rPr>
        <w:t xml:space="preserve">, che comunica i risultati dei test di orientamento: a fronte di buoni risultati sul profilo relazionale, si registra un dato preoccupante </w:t>
      </w:r>
      <w:r>
        <w:rPr>
          <w:rFonts w:asciiTheme="minorHAnsi" w:hAnsiTheme="minorHAnsi" w:cstheme="minorHAnsi"/>
        </w:rPr>
        <w:lastRenderedPageBreak/>
        <w:t>per quanto riguarda l'italiano, dove il 53% dei candidati non raggiunge la sufficienza; migliore invece il dato di matematica. Risultati più positivi per le classi 1iami a e b.</w:t>
      </w:r>
    </w:p>
    <w:p w:rsidR="001608E6" w:rsidRDefault="001608E6" w:rsidP="001608E6">
      <w:pPr>
        <w:pStyle w:val="Paragrafoelenc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prof.ssa </w:t>
      </w:r>
      <w:proofErr w:type="spellStart"/>
      <w:r>
        <w:rPr>
          <w:rFonts w:asciiTheme="minorHAnsi" w:hAnsiTheme="minorHAnsi" w:cstheme="minorHAnsi"/>
        </w:rPr>
        <w:t>Montalbetti</w:t>
      </w:r>
      <w:proofErr w:type="spellEnd"/>
      <w:r>
        <w:rPr>
          <w:rFonts w:asciiTheme="minorHAnsi" w:hAnsiTheme="minorHAnsi" w:cstheme="minorHAnsi"/>
        </w:rPr>
        <w:t xml:space="preserve"> ne ricavava la necessità di lavorare sulle competenze, ad esempio, tramite l'insegnamento di educazione civica. Sia il prof. </w:t>
      </w:r>
      <w:proofErr w:type="spellStart"/>
      <w:r>
        <w:rPr>
          <w:rFonts w:asciiTheme="minorHAnsi" w:hAnsiTheme="minorHAnsi" w:cstheme="minorHAnsi"/>
        </w:rPr>
        <w:t>Cariello</w:t>
      </w:r>
      <w:proofErr w:type="spellEnd"/>
      <w:r>
        <w:rPr>
          <w:rFonts w:asciiTheme="minorHAnsi" w:hAnsiTheme="minorHAnsi" w:cstheme="minorHAnsi"/>
        </w:rPr>
        <w:t xml:space="preserve"> che il DS richiamavano l'urgenza di far prendere coscienza agli studenti di questo spostamento in atto verso la valutazione per competenza, in particolare attraverso la pratica didattica quotidiana.</w:t>
      </w:r>
    </w:p>
    <w:p w:rsidR="001608E6" w:rsidRDefault="001608E6" w:rsidP="001608E6">
      <w:pPr>
        <w:pStyle w:val="Paragrafoelenco"/>
        <w:ind w:left="0"/>
        <w:jc w:val="both"/>
        <w:rPr>
          <w:rFonts w:asciiTheme="minorHAnsi" w:hAnsiTheme="minorHAnsi" w:cstheme="minorHAnsi"/>
        </w:rPr>
      </w:pPr>
    </w:p>
    <w:p w:rsidR="007C04D5" w:rsidRDefault="007C04D5" w:rsidP="007C04D5">
      <w:pPr>
        <w:pStyle w:val="Paragrafoelenc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Ciò che comporta da parte dei docenti uno sforzo aggiuntivo in termini didattici e relazionali; ciò a giudizio del DS deve prevalere, per quanto possibile, sull’obiettivo di una valutazione astrattamente oggettiva e meritocratica.</w:t>
      </w:r>
    </w:p>
    <w:p w:rsidR="00D67B85" w:rsidRDefault="00D67B85" w:rsidP="007C04D5">
      <w:pPr>
        <w:pStyle w:val="Paragrafoelenc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DS sottolinea:</w:t>
      </w:r>
    </w:p>
    <w:p w:rsidR="00D67B85" w:rsidRDefault="00D67B85" w:rsidP="00D67B85">
      <w:pPr>
        <w:pStyle w:val="Paragrafoelenc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^ necessità di programmazione coordinata, soprattutto, nelle materie ITA, MAT, ING, TIM;</w:t>
      </w:r>
    </w:p>
    <w:p w:rsidR="00D67B85" w:rsidRDefault="00D67B85" w:rsidP="00D67B85">
      <w:pPr>
        <w:pStyle w:val="Paragrafoelenc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^ necessità di criteri valutativi condivisi e attenti alla rilevazione delle competenze, anche informali, possedute dagli studenti;</w:t>
      </w:r>
    </w:p>
    <w:p w:rsidR="00BC5B57" w:rsidRPr="00BC5B57" w:rsidRDefault="00BC5B57" w:rsidP="00D67B85">
      <w:pPr>
        <w:pStyle w:val="Paragrafoelenco"/>
        <w:ind w:left="1080"/>
        <w:jc w:val="both"/>
        <w:rPr>
          <w:rFonts w:asciiTheme="minorHAnsi" w:hAnsiTheme="minorHAnsi" w:cstheme="minorHAnsi"/>
          <w:sz w:val="16"/>
          <w:szCs w:val="16"/>
        </w:rPr>
      </w:pPr>
    </w:p>
    <w:p w:rsidR="00BC5B57" w:rsidRPr="00BC5B57" w:rsidRDefault="00BC5B57" w:rsidP="00BC5B57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  <w:i/>
        </w:rPr>
      </w:pPr>
      <w:r w:rsidRPr="00BC5B57">
        <w:rPr>
          <w:rFonts w:asciiTheme="minorHAnsi" w:hAnsiTheme="minorHAnsi" w:cstheme="minorHAnsi"/>
          <w:i/>
        </w:rPr>
        <w:t>scuola digitale</w:t>
      </w:r>
    </w:p>
    <w:p w:rsidR="00BC5B57" w:rsidRDefault="00BC5B57" w:rsidP="00BC5B57">
      <w:pPr>
        <w:pStyle w:val="Paragrafoelenc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Formazione digitale: il prof. </w:t>
      </w:r>
      <w:proofErr w:type="spellStart"/>
      <w:r>
        <w:rPr>
          <w:rFonts w:asciiTheme="minorHAnsi" w:hAnsiTheme="minorHAnsi" w:cstheme="minorHAnsi"/>
        </w:rPr>
        <w:t>Marincola</w:t>
      </w:r>
      <w:proofErr w:type="spellEnd"/>
      <w:r>
        <w:rPr>
          <w:rFonts w:asciiTheme="minorHAnsi" w:hAnsiTheme="minorHAnsi" w:cstheme="minorHAnsi"/>
        </w:rPr>
        <w:t>, Animatore digitale, illustra</w:t>
      </w:r>
      <w:r w:rsidR="001608E6">
        <w:rPr>
          <w:rFonts w:asciiTheme="minorHAnsi" w:hAnsiTheme="minorHAnsi" w:cstheme="minorHAnsi"/>
        </w:rPr>
        <w:t xml:space="preserve"> le opportunità formative per i docenti;</w:t>
      </w:r>
    </w:p>
    <w:p w:rsidR="00BC5B57" w:rsidRDefault="00BC5B57" w:rsidP="00BC5B57">
      <w:pPr>
        <w:pStyle w:val="Paragrafoelenc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Account classi: i coordinatori</w:t>
      </w:r>
      <w:r w:rsidR="001608E6">
        <w:rPr>
          <w:rFonts w:asciiTheme="minorHAnsi" w:hAnsiTheme="minorHAnsi" w:cstheme="minorHAnsi"/>
        </w:rPr>
        <w:t xml:space="preserve"> </w:t>
      </w:r>
      <w:proofErr w:type="spellStart"/>
      <w:r w:rsidR="001608E6">
        <w:rPr>
          <w:rFonts w:asciiTheme="minorHAnsi" w:hAnsiTheme="minorHAnsi" w:cstheme="minorHAnsi"/>
        </w:rPr>
        <w:t>proff</w:t>
      </w:r>
      <w:proofErr w:type="spellEnd"/>
      <w:r w:rsidR="001608E6">
        <w:rPr>
          <w:rFonts w:asciiTheme="minorHAnsi" w:hAnsiTheme="minorHAnsi" w:cstheme="minorHAnsi"/>
        </w:rPr>
        <w:t xml:space="preserve">. </w:t>
      </w:r>
      <w:proofErr w:type="spellStart"/>
      <w:r w:rsidR="001608E6">
        <w:rPr>
          <w:rFonts w:asciiTheme="minorHAnsi" w:hAnsiTheme="minorHAnsi" w:cstheme="minorHAnsi"/>
        </w:rPr>
        <w:t>Limonta</w:t>
      </w:r>
      <w:proofErr w:type="spellEnd"/>
      <w:r w:rsidR="001608E6">
        <w:rPr>
          <w:rFonts w:asciiTheme="minorHAnsi" w:hAnsiTheme="minorHAnsi" w:cstheme="minorHAnsi"/>
        </w:rPr>
        <w:t xml:space="preserve"> e </w:t>
      </w:r>
      <w:proofErr w:type="spellStart"/>
      <w:r w:rsidR="001608E6">
        <w:rPr>
          <w:rFonts w:asciiTheme="minorHAnsi" w:hAnsiTheme="minorHAnsi" w:cstheme="minorHAnsi"/>
        </w:rPr>
        <w:t>Marincola</w:t>
      </w:r>
      <w:proofErr w:type="spellEnd"/>
      <w:r w:rsidR="001608E6">
        <w:rPr>
          <w:rFonts w:asciiTheme="minorHAnsi" w:hAnsiTheme="minorHAnsi" w:cstheme="minorHAnsi"/>
        </w:rPr>
        <w:t xml:space="preserve"> illustrano brevemente le procedure di attivazione, che si concluderanno entro settembre per rendere disponibili i gruppi classi alla programmazione didattica.</w:t>
      </w:r>
    </w:p>
    <w:p w:rsidR="00D248DE" w:rsidRPr="00BC5B57" w:rsidRDefault="00D248DE" w:rsidP="00D248DE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BC5B57" w:rsidRPr="00BC5B57" w:rsidRDefault="00BC5B57" w:rsidP="00BC5B57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  <w:i/>
        </w:rPr>
      </w:pPr>
      <w:r w:rsidRPr="00BC5B57">
        <w:rPr>
          <w:rFonts w:asciiTheme="minorHAnsi" w:hAnsiTheme="minorHAnsi" w:cstheme="minorHAnsi"/>
          <w:i/>
        </w:rPr>
        <w:t>inclusione</w:t>
      </w:r>
    </w:p>
    <w:p w:rsidR="00BC5B57" w:rsidRDefault="00BC5B57" w:rsidP="00BC5B57">
      <w:pPr>
        <w:pStyle w:val="Paragrafoelenc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Docenti sostegno: lettura documentazione DVA, e redazione PEI entro 31.10.</w:t>
      </w:r>
    </w:p>
    <w:p w:rsidR="00BC5B57" w:rsidRDefault="00BC5B57" w:rsidP="00BC5B57">
      <w:pPr>
        <w:pStyle w:val="Paragrafoelenco"/>
        <w:ind w:left="108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CdC</w:t>
      </w:r>
      <w:proofErr w:type="spellEnd"/>
      <w:r>
        <w:rPr>
          <w:rFonts w:asciiTheme="minorHAnsi" w:hAnsiTheme="minorHAnsi" w:cstheme="minorHAnsi"/>
        </w:rPr>
        <w:t xml:space="preserve"> : individuazione soggetti fragili ed in part. studenti a rischio dispersione (prossima circ.). </w:t>
      </w:r>
    </w:p>
    <w:p w:rsidR="00BC5B57" w:rsidRDefault="00BC5B57" w:rsidP="00BC5B57">
      <w:pPr>
        <w:pStyle w:val="Paragrafoelenco"/>
        <w:ind w:left="1080"/>
        <w:jc w:val="both"/>
        <w:rPr>
          <w:rFonts w:asciiTheme="minorHAnsi" w:hAnsiTheme="minorHAnsi" w:cstheme="minorHAnsi"/>
        </w:rPr>
      </w:pPr>
      <w:bookmarkStart w:id="1" w:name="_GoBack"/>
      <w:bookmarkEnd w:id="1"/>
      <w:r>
        <w:rPr>
          <w:rFonts w:asciiTheme="minorHAnsi" w:hAnsiTheme="minorHAnsi" w:cstheme="minorHAnsi"/>
        </w:rPr>
        <w:t>Attivazione corsi ITA L2.</w:t>
      </w:r>
    </w:p>
    <w:p w:rsidR="00BC5B57" w:rsidRDefault="00BC5B57" w:rsidP="00BC5B57">
      <w:pPr>
        <w:pStyle w:val="Paragrafoelenc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Creazione del Team di contrasto alla dispersione.</w:t>
      </w:r>
    </w:p>
    <w:p w:rsidR="00BC5B57" w:rsidRPr="00BC5B57" w:rsidRDefault="00BC5B57" w:rsidP="00BC5B57">
      <w:pPr>
        <w:pStyle w:val="Paragrafoelenco"/>
        <w:ind w:left="1080"/>
        <w:jc w:val="both"/>
        <w:rPr>
          <w:rFonts w:asciiTheme="minorHAnsi" w:hAnsiTheme="minorHAnsi" w:cstheme="minorHAnsi"/>
        </w:rPr>
      </w:pPr>
    </w:p>
    <w:p w:rsidR="001608E6" w:rsidRPr="002C791E" w:rsidRDefault="001608E6" w:rsidP="001608E6">
      <w:pPr>
        <w:pStyle w:val="Paragrafoelenco"/>
        <w:numPr>
          <w:ilvl w:val="0"/>
          <w:numId w:val="13"/>
        </w:numPr>
        <w:jc w:val="both"/>
        <w:rPr>
          <w:rFonts w:asciiTheme="minorHAnsi" w:hAnsiTheme="minorHAnsi" w:cstheme="minorHAnsi"/>
          <w:b/>
        </w:rPr>
      </w:pPr>
      <w:r w:rsidRPr="002C791E">
        <w:rPr>
          <w:rFonts w:asciiTheme="minorHAnsi" w:hAnsiTheme="minorHAnsi" w:cstheme="minorHAnsi"/>
          <w:b/>
        </w:rPr>
        <w:t>Determinazione Funzioni Strumentali e Referenti d’area: proposta(CLICCA);</w:t>
      </w:r>
    </w:p>
    <w:p w:rsidR="001608E6" w:rsidRDefault="001608E6" w:rsidP="001608E6">
      <w:pPr>
        <w:pStyle w:val="Paragrafoelenco"/>
        <w:jc w:val="both"/>
        <w:rPr>
          <w:rFonts w:asciiTheme="minorHAnsi" w:hAnsiTheme="minorHAnsi" w:cstheme="minorHAnsi"/>
        </w:rPr>
      </w:pPr>
      <w:r w:rsidRPr="002C791E">
        <w:rPr>
          <w:rFonts w:asciiTheme="minorHAnsi" w:hAnsiTheme="minorHAnsi" w:cstheme="minorHAnsi"/>
        </w:rPr>
        <w:t xml:space="preserve">Il Dirigente Scolastico </w:t>
      </w:r>
      <w:r>
        <w:rPr>
          <w:rFonts w:asciiTheme="minorHAnsi" w:hAnsiTheme="minorHAnsi" w:cstheme="minorHAnsi"/>
        </w:rPr>
        <w:t xml:space="preserve">invita i docenti interessati ad avanzare la propria candidatura in merito allo svolgimento delle attività organizzative di sistema, nell’ottica di una più ampia condivisione di oneri ed onori. </w:t>
      </w:r>
    </w:p>
    <w:p w:rsidR="001608E6" w:rsidRPr="002C791E" w:rsidRDefault="001608E6" w:rsidP="001608E6">
      <w:pPr>
        <w:pStyle w:val="Paragrafoelenc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DS a</w:t>
      </w:r>
      <w:r w:rsidRPr="002C791E">
        <w:rPr>
          <w:rFonts w:asciiTheme="minorHAnsi" w:hAnsiTheme="minorHAnsi" w:cstheme="minorHAnsi"/>
        </w:rPr>
        <w:t>vanza al Collegio la sua proposta in merito ad Aree/funzioni  e nominativi, in continuità con i consolidati assetti d’Istituto, secondo il quadro pubblicato unitamente alla convocazione.</w:t>
      </w:r>
    </w:p>
    <w:p w:rsidR="001608E6" w:rsidRDefault="001608E6" w:rsidP="001608E6">
      <w:pPr>
        <w:pStyle w:val="Paragrafoelenc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 apre una discussione sulla distribuzione delle funzioni strumentali</w:t>
      </w:r>
      <w:r w:rsidRPr="002C791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:rsidR="001608E6" w:rsidRDefault="001608E6" w:rsidP="001608E6">
      <w:pPr>
        <w:pStyle w:val="Paragrafoelenc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Visto il protrarsi del dibattito, il collegio viene aggiornato alla data del 21/9/22 per i rimanenti punti dell'ordine del giorno.</w:t>
      </w:r>
    </w:p>
    <w:p w:rsidR="001608E6" w:rsidRDefault="001608E6" w:rsidP="001608E6">
      <w:pPr>
        <w:pStyle w:val="Paragrafoelenco"/>
        <w:jc w:val="both"/>
        <w:rPr>
          <w:rFonts w:asciiTheme="minorHAnsi" w:hAnsiTheme="minorHAnsi" w:cstheme="minorHAnsi"/>
        </w:rPr>
      </w:pPr>
    </w:p>
    <w:p w:rsidR="00373A8B" w:rsidRPr="00A52E39" w:rsidRDefault="00373A8B" w:rsidP="00373A8B">
      <w:pPr>
        <w:jc w:val="both"/>
        <w:rPr>
          <w:rFonts w:asciiTheme="minorHAnsi" w:hAnsiTheme="minorHAnsi"/>
          <w:color w:val="00000A"/>
        </w:rPr>
      </w:pPr>
      <w:r>
        <w:rPr>
          <w:rFonts w:asciiTheme="minorHAnsi" w:hAnsiTheme="minorHAnsi"/>
          <w:color w:val="00000A"/>
        </w:rPr>
        <w:t>L</w:t>
      </w:r>
      <w:r w:rsidRPr="00A52E39">
        <w:rPr>
          <w:rFonts w:asciiTheme="minorHAnsi" w:hAnsiTheme="minorHAnsi"/>
          <w:color w:val="00000A"/>
        </w:rPr>
        <w:t xml:space="preserve">a seduta si chiude alle </w:t>
      </w:r>
      <w:r>
        <w:rPr>
          <w:rFonts w:asciiTheme="minorHAnsi" w:hAnsiTheme="minorHAnsi"/>
          <w:color w:val="00000A"/>
        </w:rPr>
        <w:t>17.50</w:t>
      </w:r>
      <w:r w:rsidRPr="00A52E39">
        <w:rPr>
          <w:rFonts w:asciiTheme="minorHAnsi" w:hAnsiTheme="minorHAnsi"/>
          <w:color w:val="00000A"/>
        </w:rPr>
        <w:t xml:space="preserve">. </w:t>
      </w:r>
    </w:p>
    <w:p w:rsidR="00373A8B" w:rsidRPr="00A52E39" w:rsidRDefault="00373A8B" w:rsidP="00373A8B">
      <w:pPr>
        <w:jc w:val="both"/>
        <w:rPr>
          <w:rFonts w:asciiTheme="minorHAnsi" w:hAnsiTheme="minorHAnsi"/>
          <w:color w:val="00000A"/>
        </w:rPr>
      </w:pPr>
      <w:r w:rsidRPr="00A52E39">
        <w:rPr>
          <w:rFonts w:asciiTheme="minorHAnsi" w:hAnsiTheme="minorHAnsi"/>
          <w:color w:val="00000A"/>
        </w:rPr>
        <w:t>Letto, approvato, sottoscritto.</w:t>
      </w:r>
    </w:p>
    <w:p w:rsidR="00373A8B" w:rsidRPr="00A52E39" w:rsidRDefault="00373A8B" w:rsidP="00373A8B">
      <w:pPr>
        <w:jc w:val="both"/>
        <w:rPr>
          <w:rFonts w:asciiTheme="minorHAnsi" w:hAnsiTheme="minorHAnsi"/>
          <w:color w:val="00000A"/>
        </w:rPr>
      </w:pPr>
    </w:p>
    <w:p w:rsidR="00373A8B" w:rsidRPr="00A52E39" w:rsidRDefault="00373A8B" w:rsidP="00373A8B">
      <w:pPr>
        <w:jc w:val="both"/>
        <w:rPr>
          <w:rFonts w:asciiTheme="minorHAnsi" w:hAnsiTheme="minorHAnsi"/>
          <w:color w:val="00000A"/>
        </w:rPr>
      </w:pPr>
      <w:r w:rsidRPr="00A52E39">
        <w:rPr>
          <w:rFonts w:asciiTheme="minorHAnsi" w:hAnsiTheme="minorHAnsi"/>
          <w:color w:val="00000A"/>
        </w:rPr>
        <w:t>Il Dirigente Scolastico</w:t>
      </w:r>
      <w:r w:rsidRPr="00A52E39">
        <w:rPr>
          <w:rFonts w:asciiTheme="minorHAnsi" w:hAnsiTheme="minorHAnsi"/>
          <w:color w:val="00000A"/>
        </w:rPr>
        <w:tab/>
      </w:r>
      <w:r w:rsidRPr="00A52E39">
        <w:rPr>
          <w:rFonts w:asciiTheme="minorHAnsi" w:hAnsiTheme="minorHAnsi"/>
          <w:color w:val="00000A"/>
        </w:rPr>
        <w:tab/>
      </w:r>
      <w:r w:rsidRPr="00A52E39">
        <w:rPr>
          <w:rFonts w:asciiTheme="minorHAnsi" w:hAnsiTheme="minorHAnsi"/>
          <w:color w:val="00000A"/>
        </w:rPr>
        <w:tab/>
      </w:r>
      <w:r w:rsidRPr="00A52E39">
        <w:rPr>
          <w:rFonts w:asciiTheme="minorHAnsi" w:hAnsiTheme="minorHAnsi"/>
          <w:color w:val="00000A"/>
        </w:rPr>
        <w:tab/>
      </w:r>
      <w:r w:rsidRPr="00A52E39">
        <w:rPr>
          <w:rFonts w:asciiTheme="minorHAnsi" w:hAnsiTheme="minorHAnsi"/>
          <w:color w:val="00000A"/>
        </w:rPr>
        <w:tab/>
      </w:r>
      <w:r w:rsidRPr="00A52E39">
        <w:rPr>
          <w:rFonts w:asciiTheme="minorHAnsi" w:hAnsiTheme="minorHAnsi"/>
          <w:color w:val="00000A"/>
        </w:rPr>
        <w:tab/>
      </w:r>
      <w:r w:rsidRPr="00A52E39">
        <w:rPr>
          <w:rFonts w:asciiTheme="minorHAnsi" w:hAnsiTheme="minorHAnsi"/>
          <w:color w:val="00000A"/>
        </w:rPr>
        <w:tab/>
        <w:t>Il segretario</w:t>
      </w:r>
    </w:p>
    <w:p w:rsidR="00373A8B" w:rsidRPr="00A52E39" w:rsidRDefault="00373A8B" w:rsidP="00373A8B">
      <w:pPr>
        <w:jc w:val="both"/>
        <w:rPr>
          <w:rFonts w:asciiTheme="minorHAnsi" w:hAnsiTheme="minorHAnsi"/>
          <w:color w:val="00000A"/>
        </w:rPr>
      </w:pPr>
      <w:r w:rsidRPr="00A52E39">
        <w:rPr>
          <w:rFonts w:asciiTheme="minorHAnsi" w:hAnsiTheme="minorHAnsi"/>
          <w:color w:val="00000A"/>
        </w:rPr>
        <w:t>Nicola Emilio Ferrara</w:t>
      </w:r>
      <w:r w:rsidRPr="00A52E39">
        <w:rPr>
          <w:rFonts w:asciiTheme="minorHAnsi" w:hAnsiTheme="minorHAnsi"/>
          <w:color w:val="00000A"/>
        </w:rPr>
        <w:tab/>
      </w:r>
      <w:r w:rsidRPr="00A52E39">
        <w:rPr>
          <w:rFonts w:asciiTheme="minorHAnsi" w:hAnsiTheme="minorHAnsi"/>
          <w:color w:val="00000A"/>
        </w:rPr>
        <w:tab/>
      </w:r>
      <w:r w:rsidRPr="00A52E39">
        <w:rPr>
          <w:rFonts w:asciiTheme="minorHAnsi" w:hAnsiTheme="minorHAnsi"/>
          <w:color w:val="00000A"/>
        </w:rPr>
        <w:tab/>
      </w:r>
      <w:r w:rsidRPr="00A52E39">
        <w:rPr>
          <w:rFonts w:asciiTheme="minorHAnsi" w:hAnsiTheme="minorHAnsi"/>
          <w:color w:val="00000A"/>
        </w:rPr>
        <w:tab/>
      </w:r>
      <w:r w:rsidRPr="00A52E39">
        <w:rPr>
          <w:rFonts w:asciiTheme="minorHAnsi" w:hAnsiTheme="minorHAnsi"/>
          <w:color w:val="00000A"/>
        </w:rPr>
        <w:tab/>
      </w:r>
      <w:r w:rsidRPr="00A52E39">
        <w:rPr>
          <w:rFonts w:asciiTheme="minorHAnsi" w:hAnsiTheme="minorHAnsi"/>
          <w:color w:val="00000A"/>
        </w:rPr>
        <w:tab/>
      </w:r>
      <w:r w:rsidRPr="00A52E39">
        <w:rPr>
          <w:rFonts w:asciiTheme="minorHAnsi" w:hAnsiTheme="minorHAnsi"/>
          <w:color w:val="00000A"/>
        </w:rPr>
        <w:tab/>
        <w:t xml:space="preserve">Roberto </w:t>
      </w:r>
      <w:proofErr w:type="spellStart"/>
      <w:r w:rsidRPr="00A52E39">
        <w:rPr>
          <w:rFonts w:asciiTheme="minorHAnsi" w:hAnsiTheme="minorHAnsi"/>
          <w:color w:val="00000A"/>
        </w:rPr>
        <w:t>Limonta</w:t>
      </w:r>
      <w:proofErr w:type="spellEnd"/>
    </w:p>
    <w:p w:rsidR="00373A8B" w:rsidRDefault="00373A8B" w:rsidP="001608E6">
      <w:pPr>
        <w:pStyle w:val="Paragrafoelenco"/>
        <w:jc w:val="both"/>
        <w:rPr>
          <w:rFonts w:asciiTheme="minorHAnsi" w:hAnsiTheme="minorHAnsi" w:cstheme="minorHAnsi"/>
        </w:rPr>
      </w:pPr>
    </w:p>
    <w:p w:rsidR="001608E6" w:rsidRDefault="001608E6" w:rsidP="001608E6">
      <w:pPr>
        <w:pStyle w:val="Paragrafoelenco"/>
        <w:jc w:val="both"/>
        <w:rPr>
          <w:rFonts w:asciiTheme="minorHAnsi" w:hAnsiTheme="minorHAnsi" w:cstheme="minorHAnsi"/>
        </w:rPr>
      </w:pPr>
    </w:p>
    <w:p w:rsidR="001608E6" w:rsidRDefault="001608E6" w:rsidP="001608E6">
      <w:pPr>
        <w:pStyle w:val="Paragrafoelenco"/>
        <w:jc w:val="both"/>
        <w:rPr>
          <w:rFonts w:asciiTheme="minorHAnsi" w:hAnsiTheme="minorHAnsi" w:cstheme="minorHAnsi"/>
        </w:rPr>
      </w:pPr>
    </w:p>
    <w:p w:rsidR="00373A8B" w:rsidRPr="008017FE" w:rsidRDefault="00373A8B" w:rsidP="00373A8B">
      <w:pPr>
        <w:tabs>
          <w:tab w:val="left" w:pos="426"/>
        </w:tabs>
        <w:jc w:val="both"/>
        <w:rPr>
          <w:rFonts w:asciiTheme="minorHAnsi" w:hAnsiTheme="minorHAnsi" w:cstheme="minorHAnsi"/>
          <w:b/>
        </w:rPr>
      </w:pPr>
      <w:r w:rsidRPr="008017FE">
        <w:rPr>
          <w:rFonts w:asciiTheme="minorHAnsi" w:hAnsiTheme="minorHAnsi" w:cstheme="minorHAnsi"/>
          <w:b/>
        </w:rPr>
        <w:lastRenderedPageBreak/>
        <w:t xml:space="preserve">Verbale Collegio Docenti </w:t>
      </w:r>
      <w:r>
        <w:rPr>
          <w:rFonts w:asciiTheme="minorHAnsi" w:hAnsiTheme="minorHAnsi" w:cstheme="minorHAnsi"/>
          <w:b/>
        </w:rPr>
        <w:t>21</w:t>
      </w:r>
      <w:r w:rsidRPr="008017FE">
        <w:rPr>
          <w:rFonts w:asciiTheme="minorHAnsi" w:hAnsiTheme="minorHAnsi" w:cstheme="minorHAnsi"/>
          <w:b/>
        </w:rPr>
        <w:t xml:space="preserve"> settembre</w:t>
      </w:r>
    </w:p>
    <w:p w:rsidR="00373A8B" w:rsidRPr="008017FE" w:rsidRDefault="00373A8B" w:rsidP="00373A8B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:rsidR="00373A8B" w:rsidRPr="0002696B" w:rsidRDefault="00373A8B" w:rsidP="00373A8B">
      <w:pPr>
        <w:jc w:val="both"/>
        <w:rPr>
          <w:rFonts w:asciiTheme="minorHAnsi" w:hAnsiTheme="minorHAnsi" w:cstheme="minorHAnsi"/>
          <w:color w:val="333333"/>
          <w:sz w:val="21"/>
          <w:szCs w:val="21"/>
        </w:rPr>
      </w:pPr>
      <w:r>
        <w:rPr>
          <w:rStyle w:val="Enfasigrassetto"/>
          <w:rFonts w:asciiTheme="minorHAnsi" w:hAnsiTheme="minorHAnsi" w:cstheme="minorHAnsi"/>
          <w:color w:val="333333"/>
        </w:rPr>
        <w:t>Mercoledì 21 settembre</w:t>
      </w:r>
      <w:r w:rsidRPr="0002696B">
        <w:rPr>
          <w:rStyle w:val="Enfasigrassetto"/>
          <w:rFonts w:asciiTheme="minorHAnsi" w:hAnsiTheme="minorHAnsi" w:cstheme="minorHAnsi"/>
          <w:color w:val="333333"/>
        </w:rPr>
        <w:t xml:space="preserve"> alle ore 1</w:t>
      </w:r>
      <w:r>
        <w:rPr>
          <w:rStyle w:val="Enfasigrassetto"/>
          <w:rFonts w:asciiTheme="minorHAnsi" w:hAnsiTheme="minorHAnsi" w:cstheme="minorHAnsi"/>
          <w:color w:val="333333"/>
        </w:rPr>
        <w:t>5</w:t>
      </w:r>
      <w:r w:rsidRPr="0002696B">
        <w:rPr>
          <w:rStyle w:val="Enfasigrassetto"/>
          <w:rFonts w:asciiTheme="minorHAnsi" w:hAnsiTheme="minorHAnsi" w:cstheme="minorHAnsi"/>
          <w:color w:val="333333"/>
        </w:rPr>
        <w:t>.00,</w:t>
      </w:r>
      <w:r w:rsidRPr="0002696B">
        <w:rPr>
          <w:rFonts w:asciiTheme="minorHAnsi" w:hAnsiTheme="minorHAnsi" w:cstheme="minorHAnsi"/>
          <w:color w:val="333333"/>
        </w:rPr>
        <w:t> </w:t>
      </w:r>
      <w:r w:rsidRPr="0002696B">
        <w:rPr>
          <w:rStyle w:val="Enfasigrassetto"/>
          <w:rFonts w:asciiTheme="minorHAnsi" w:hAnsiTheme="minorHAnsi" w:cstheme="minorHAnsi"/>
          <w:color w:val="333333"/>
        </w:rPr>
        <w:t> </w:t>
      </w:r>
      <w:r>
        <w:rPr>
          <w:rFonts w:asciiTheme="minorHAnsi" w:hAnsiTheme="minorHAnsi" w:cstheme="minorHAnsi"/>
        </w:rPr>
        <w:t>s</w:t>
      </w:r>
      <w:r w:rsidRPr="008017FE">
        <w:rPr>
          <w:rFonts w:asciiTheme="minorHAnsi" w:hAnsiTheme="minorHAnsi" w:cstheme="minorHAnsi"/>
        </w:rPr>
        <w:t xml:space="preserve">i </w:t>
      </w:r>
      <w:r>
        <w:rPr>
          <w:rFonts w:asciiTheme="minorHAnsi" w:hAnsiTheme="minorHAnsi" w:cstheme="minorHAnsi"/>
        </w:rPr>
        <w:t>aggiorna</w:t>
      </w:r>
      <w:r w:rsidRPr="008017F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nella sede di </w:t>
      </w:r>
      <w:proofErr w:type="spellStart"/>
      <w:r>
        <w:rPr>
          <w:rFonts w:asciiTheme="minorHAnsi" w:hAnsiTheme="minorHAnsi" w:cstheme="minorHAnsi"/>
        </w:rPr>
        <w:t>Cernusco</w:t>
      </w:r>
      <w:proofErr w:type="spellEnd"/>
      <w:r>
        <w:rPr>
          <w:rFonts w:asciiTheme="minorHAnsi" w:hAnsiTheme="minorHAnsi" w:cstheme="minorHAnsi"/>
        </w:rPr>
        <w:t xml:space="preserve"> s/N </w:t>
      </w:r>
      <w:r w:rsidRPr="0002696B">
        <w:rPr>
          <w:rFonts w:asciiTheme="minorHAnsi" w:hAnsiTheme="minorHAnsi" w:cstheme="minorHAnsi"/>
          <w:color w:val="333333"/>
        </w:rPr>
        <w:t xml:space="preserve">il Collegio Docenti per </w:t>
      </w:r>
      <w:r>
        <w:rPr>
          <w:rFonts w:asciiTheme="minorHAnsi" w:hAnsiTheme="minorHAnsi" w:cstheme="minorHAnsi"/>
          <w:color w:val="333333"/>
        </w:rPr>
        <w:t>concludere la discussione dell'</w:t>
      </w:r>
      <w:proofErr w:type="spellStart"/>
      <w:r w:rsidRPr="0002696B">
        <w:rPr>
          <w:rFonts w:asciiTheme="minorHAnsi" w:hAnsiTheme="minorHAnsi" w:cstheme="minorHAnsi"/>
          <w:color w:val="333333"/>
        </w:rPr>
        <w:t>o.d.g.</w:t>
      </w:r>
      <w:proofErr w:type="spellEnd"/>
      <w:r w:rsidRPr="0002696B">
        <w:rPr>
          <w:rFonts w:asciiTheme="minorHAnsi" w:hAnsiTheme="minorHAnsi" w:cstheme="minorHAnsi"/>
          <w:color w:val="333333"/>
        </w:rPr>
        <w:t xml:space="preserve"> </w:t>
      </w:r>
      <w:r>
        <w:rPr>
          <w:rFonts w:asciiTheme="minorHAnsi" w:hAnsiTheme="minorHAnsi" w:cstheme="minorHAnsi"/>
          <w:color w:val="333333"/>
        </w:rPr>
        <w:t>del Collegio del 20 settembre 2022</w:t>
      </w:r>
      <w:r w:rsidRPr="0002696B">
        <w:rPr>
          <w:rFonts w:asciiTheme="minorHAnsi" w:hAnsiTheme="minorHAnsi" w:cstheme="minorHAnsi"/>
          <w:color w:val="333333"/>
        </w:rPr>
        <w:t>:</w:t>
      </w:r>
    </w:p>
    <w:p w:rsidR="00373A8B" w:rsidRDefault="00373A8B" w:rsidP="00373A8B">
      <w:pPr>
        <w:pStyle w:val="Paragrafoelenco"/>
        <w:ind w:left="0"/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 xml:space="preserve">Presiede il DS Nicola Ferrara; verbalizza il prof. Roberto </w:t>
      </w:r>
      <w:proofErr w:type="spellStart"/>
      <w:r w:rsidRPr="008017FE">
        <w:rPr>
          <w:rFonts w:asciiTheme="minorHAnsi" w:hAnsiTheme="minorHAnsi" w:cstheme="minorHAnsi"/>
        </w:rPr>
        <w:t>Limonta</w:t>
      </w:r>
      <w:proofErr w:type="spellEnd"/>
    </w:p>
    <w:p w:rsidR="00373A8B" w:rsidRDefault="00373A8B" w:rsidP="00373A8B">
      <w:pPr>
        <w:pStyle w:val="Paragrafoelenco"/>
        <w:ind w:left="0"/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 xml:space="preserve">Sono presenti </w:t>
      </w:r>
      <w:r>
        <w:rPr>
          <w:rFonts w:asciiTheme="minorHAnsi" w:hAnsiTheme="minorHAnsi" w:cstheme="minorHAnsi"/>
          <w:b/>
        </w:rPr>
        <w:t xml:space="preserve">68 </w:t>
      </w:r>
      <w:r w:rsidRPr="008017FE">
        <w:rPr>
          <w:rFonts w:asciiTheme="minorHAnsi" w:hAnsiTheme="minorHAnsi" w:cstheme="minorHAnsi"/>
        </w:rPr>
        <w:t xml:space="preserve">docenti su un totale di </w:t>
      </w:r>
      <w:r>
        <w:rPr>
          <w:rFonts w:asciiTheme="minorHAnsi" w:hAnsiTheme="minorHAnsi" w:cstheme="minorHAnsi"/>
          <w:b/>
        </w:rPr>
        <w:t>77</w:t>
      </w:r>
      <w:r w:rsidRPr="008017FE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ab/>
      </w:r>
    </w:p>
    <w:p w:rsidR="001608E6" w:rsidRDefault="00373A8B" w:rsidP="00373A8B">
      <w:pPr>
        <w:pStyle w:val="Paragrafoelenco"/>
        <w:ind w:left="0"/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>Constatata la validità della seduta, il Dirigente introduce i lavori</w:t>
      </w:r>
      <w:r>
        <w:rPr>
          <w:rFonts w:asciiTheme="minorHAnsi" w:hAnsiTheme="minorHAnsi" w:cstheme="minorHAnsi"/>
        </w:rPr>
        <w:t xml:space="preserve"> riprendendo la discussione dal punto </w:t>
      </w:r>
      <w:r w:rsidRPr="00373A8B">
        <w:rPr>
          <w:rFonts w:asciiTheme="minorHAnsi" w:hAnsiTheme="minorHAnsi" w:cstheme="minorHAnsi"/>
          <w:i/>
          <w:color w:val="333333"/>
        </w:rPr>
        <w:t>Determinazione periodizzazione esami di recupero debito formativo</w:t>
      </w:r>
      <w:r>
        <w:rPr>
          <w:rFonts w:asciiTheme="minorHAnsi" w:hAnsiTheme="minorHAnsi" w:cstheme="minorHAnsi"/>
          <w:color w:val="333333"/>
        </w:rPr>
        <w:t>.</w:t>
      </w:r>
    </w:p>
    <w:p w:rsidR="001608E6" w:rsidRDefault="001608E6" w:rsidP="001608E6">
      <w:pPr>
        <w:pStyle w:val="Paragrafoelenco"/>
        <w:jc w:val="both"/>
        <w:rPr>
          <w:rFonts w:asciiTheme="minorHAnsi" w:hAnsiTheme="minorHAnsi" w:cstheme="minorHAnsi"/>
        </w:rPr>
      </w:pPr>
    </w:p>
    <w:p w:rsidR="001608E6" w:rsidRPr="002C791E" w:rsidRDefault="001608E6" w:rsidP="001608E6">
      <w:pPr>
        <w:pStyle w:val="Paragrafoelenco"/>
        <w:jc w:val="both"/>
        <w:rPr>
          <w:rFonts w:asciiTheme="minorHAnsi" w:hAnsiTheme="minorHAnsi" w:cstheme="minorHAnsi"/>
        </w:rPr>
      </w:pPr>
    </w:p>
    <w:p w:rsidR="00D248DE" w:rsidRPr="0042074F" w:rsidRDefault="00D248DE" w:rsidP="0042074F">
      <w:pPr>
        <w:pStyle w:val="Paragrafoelenco"/>
        <w:numPr>
          <w:ilvl w:val="0"/>
          <w:numId w:val="13"/>
        </w:numPr>
        <w:jc w:val="both"/>
        <w:rPr>
          <w:rFonts w:asciiTheme="minorHAnsi" w:hAnsiTheme="minorHAnsi" w:cstheme="minorHAnsi"/>
          <w:b/>
        </w:rPr>
      </w:pPr>
      <w:r w:rsidRPr="0042074F">
        <w:rPr>
          <w:rFonts w:asciiTheme="minorHAnsi" w:hAnsiTheme="minorHAnsi" w:cstheme="minorHAnsi"/>
          <w:b/>
        </w:rPr>
        <w:t>Determinazione periodizzazione esami di recupero debito formativo;</w:t>
      </w:r>
    </w:p>
    <w:p w:rsidR="00E67BDB" w:rsidRDefault="00E67BDB" w:rsidP="0042074F">
      <w:pPr>
        <w:pStyle w:val="Paragrafoelenc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Collegio del 5.9 ha rinviato alla seduta odierna la decisione in merito.</w:t>
      </w:r>
    </w:p>
    <w:p w:rsidR="0042074F" w:rsidRDefault="0042074F" w:rsidP="0042074F">
      <w:pPr>
        <w:pStyle w:val="Paragrafoelenco"/>
        <w:jc w:val="both"/>
        <w:rPr>
          <w:rFonts w:asciiTheme="minorHAnsi" w:hAnsiTheme="minorHAnsi" w:cstheme="minorHAnsi"/>
        </w:rPr>
      </w:pPr>
      <w:r w:rsidRPr="0042074F">
        <w:rPr>
          <w:rFonts w:asciiTheme="minorHAnsi" w:hAnsiTheme="minorHAnsi" w:cstheme="minorHAnsi"/>
        </w:rPr>
        <w:t xml:space="preserve">Il DS riferisce ribadisce la non </w:t>
      </w:r>
      <w:proofErr w:type="spellStart"/>
      <w:r w:rsidRPr="0042074F">
        <w:rPr>
          <w:rFonts w:asciiTheme="minorHAnsi" w:hAnsiTheme="minorHAnsi" w:cstheme="minorHAnsi"/>
        </w:rPr>
        <w:t>riproponibilità</w:t>
      </w:r>
      <w:proofErr w:type="spellEnd"/>
      <w:r w:rsidRPr="0042074F">
        <w:rPr>
          <w:rFonts w:asciiTheme="minorHAnsi" w:hAnsiTheme="minorHAnsi" w:cstheme="minorHAnsi"/>
        </w:rPr>
        <w:t xml:space="preserve"> di un “esame a settembre”, anche se è invece da valutare il suo spostamento negli ultimi giorni di agosto (evitando così si spera “sessioni suppletive” a settembre, che comunque riguardano 5 studenti su 84).</w:t>
      </w:r>
    </w:p>
    <w:p w:rsidR="00E67BDB" w:rsidRDefault="00E67BDB" w:rsidP="0042074F">
      <w:pPr>
        <w:pStyle w:val="Paragrafoelenc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DS ritiene di dubbia legittimità, ma soprattutto chiaramente non adeguata nel merito e non corrispondente alla realtà educativa </w:t>
      </w:r>
      <w:proofErr w:type="spellStart"/>
      <w:r>
        <w:rPr>
          <w:rFonts w:asciiTheme="minorHAnsi" w:hAnsiTheme="minorHAnsi" w:cstheme="minorHAnsi"/>
        </w:rPr>
        <w:t>Ipsia</w:t>
      </w:r>
      <w:proofErr w:type="spellEnd"/>
      <w:r>
        <w:rPr>
          <w:rFonts w:asciiTheme="minorHAnsi" w:hAnsiTheme="minorHAnsi" w:cstheme="minorHAnsi"/>
        </w:rPr>
        <w:t>, la proposta emersa il 5.9 di non utilizzare gli esami di recupero, traducendosi nel migliore dei casi in un aumento dell’insuccesso scolastico. Chiede quindi non sia messa ai voti.</w:t>
      </w:r>
    </w:p>
    <w:p w:rsidR="00E67BDB" w:rsidRPr="0042074F" w:rsidRDefault="00E67BDB" w:rsidP="0042074F">
      <w:pPr>
        <w:pStyle w:val="Paragrafoelenc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 le due opzioni rimaste (luglio/fine agosto), il DS ritiene tutto sommato la prima abbia dimostrato adeguata funzionalità, rispetto allo scopo di sollecitare la responsabilità degli studenti che, in caso contrario, rischierebbero la bocciatura.</w:t>
      </w:r>
    </w:p>
    <w:p w:rsidR="00373A8B" w:rsidRDefault="00373A8B" w:rsidP="0042074F">
      <w:pPr>
        <w:pStyle w:val="Paragrafoelenco"/>
        <w:jc w:val="both"/>
        <w:rPr>
          <w:rFonts w:asciiTheme="minorHAnsi" w:hAnsiTheme="minorHAnsi" w:cstheme="minorHAnsi"/>
        </w:rPr>
      </w:pPr>
    </w:p>
    <w:p w:rsidR="0042074F" w:rsidRDefault="00373A8B" w:rsidP="0042074F">
      <w:pPr>
        <w:pStyle w:val="Paragrafoelenc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 passa quindi alla votazione, con il seguente risultato: a favore della proposta di luglio, 39 voti; a favore della proposta di agosto, 24 voti; 5 astenuti</w:t>
      </w:r>
    </w:p>
    <w:p w:rsidR="0042074F" w:rsidRPr="002C791E" w:rsidRDefault="0042074F" w:rsidP="0042074F">
      <w:pPr>
        <w:pStyle w:val="Paragrafoelenco"/>
        <w:jc w:val="both"/>
        <w:rPr>
          <w:rFonts w:asciiTheme="minorHAnsi" w:hAnsiTheme="minorHAnsi" w:cstheme="minorHAnsi"/>
          <w:sz w:val="16"/>
          <w:szCs w:val="16"/>
        </w:rPr>
      </w:pPr>
    </w:p>
    <w:p w:rsidR="00E67BDB" w:rsidRDefault="00E67BDB" w:rsidP="00E67BDB">
      <w:pPr>
        <w:pStyle w:val="Paragrafoelenco"/>
        <w:tabs>
          <w:tab w:val="left" w:pos="709"/>
        </w:tabs>
        <w:jc w:val="both"/>
        <w:rPr>
          <w:rFonts w:asciiTheme="minorHAnsi" w:hAnsiTheme="minorHAnsi" w:cstheme="minorHAnsi"/>
          <w:b/>
          <w:i/>
        </w:rPr>
      </w:pPr>
      <w:r w:rsidRPr="008017FE">
        <w:rPr>
          <w:rFonts w:asciiTheme="minorHAnsi" w:hAnsiTheme="minorHAnsi" w:cstheme="minorHAnsi"/>
          <w:b/>
          <w:i/>
        </w:rPr>
        <w:t xml:space="preserve">DELIBERA N </w:t>
      </w:r>
      <w:r>
        <w:rPr>
          <w:rFonts w:asciiTheme="minorHAnsi" w:hAnsiTheme="minorHAnsi" w:cstheme="minorHAnsi"/>
          <w:b/>
          <w:i/>
        </w:rPr>
        <w:t>2</w:t>
      </w:r>
      <w:r w:rsidRPr="008017FE">
        <w:rPr>
          <w:rFonts w:asciiTheme="minorHAnsi" w:hAnsiTheme="minorHAnsi" w:cstheme="minorHAnsi"/>
          <w:b/>
          <w:i/>
        </w:rPr>
        <w:t xml:space="preserve">  -</w:t>
      </w:r>
      <w:r>
        <w:rPr>
          <w:rFonts w:asciiTheme="minorHAnsi" w:hAnsiTheme="minorHAnsi" w:cstheme="minorHAnsi"/>
          <w:b/>
          <w:i/>
        </w:rPr>
        <w:t>La proposta del DS (esami luglio) viene approvata con voti</w:t>
      </w:r>
      <w:r w:rsidR="00373A8B">
        <w:rPr>
          <w:rFonts w:asciiTheme="minorHAnsi" w:hAnsiTheme="minorHAnsi" w:cstheme="minorHAnsi"/>
          <w:b/>
          <w:i/>
        </w:rPr>
        <w:t xml:space="preserve"> 39, 24 contrari e 5 astenuti</w:t>
      </w:r>
    </w:p>
    <w:p w:rsidR="00E67BDB" w:rsidRPr="0042074F" w:rsidRDefault="00E67BDB" w:rsidP="0042074F">
      <w:pPr>
        <w:pStyle w:val="Paragrafoelenco"/>
        <w:jc w:val="both"/>
        <w:rPr>
          <w:rFonts w:asciiTheme="minorHAnsi" w:hAnsiTheme="minorHAnsi" w:cstheme="minorHAnsi"/>
        </w:rPr>
      </w:pPr>
    </w:p>
    <w:p w:rsidR="002C791E" w:rsidRPr="002C791E" w:rsidRDefault="00373A8B" w:rsidP="00373A8B">
      <w:pPr>
        <w:pStyle w:val="Paragrafoelenc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Dopo la discussione del giorno precedente, s</w:t>
      </w:r>
      <w:r w:rsidR="002C791E" w:rsidRPr="002C791E">
        <w:rPr>
          <w:rFonts w:asciiTheme="minorHAnsi" w:hAnsiTheme="minorHAnsi" w:cstheme="minorHAnsi"/>
        </w:rPr>
        <w:t>i passa alla votazione delle funzioni strumentali:</w:t>
      </w:r>
    </w:p>
    <w:p w:rsidR="002C791E" w:rsidRPr="002C791E" w:rsidRDefault="002C791E" w:rsidP="002C791E">
      <w:pPr>
        <w:pStyle w:val="Paragrafoelenco"/>
        <w:jc w:val="both"/>
        <w:rPr>
          <w:rFonts w:asciiTheme="minorHAnsi" w:hAnsiTheme="minorHAnsi" w:cstheme="minorHAnsi"/>
          <w:sz w:val="16"/>
          <w:szCs w:val="16"/>
        </w:rPr>
      </w:pPr>
    </w:p>
    <w:p w:rsidR="002C791E" w:rsidRPr="002C791E" w:rsidRDefault="002C791E" w:rsidP="002C791E">
      <w:pPr>
        <w:pStyle w:val="Paragrafoelenco"/>
        <w:jc w:val="both"/>
        <w:rPr>
          <w:rFonts w:asciiTheme="minorHAnsi" w:hAnsiTheme="minorHAnsi" w:cstheme="minorHAnsi"/>
          <w:b/>
        </w:rPr>
      </w:pPr>
      <w:r w:rsidRPr="002C791E">
        <w:rPr>
          <w:rFonts w:asciiTheme="minorHAnsi" w:hAnsiTheme="minorHAnsi" w:cstheme="minorHAnsi"/>
          <w:b/>
        </w:rPr>
        <w:t xml:space="preserve">DELIBERA N </w:t>
      </w:r>
      <w:r>
        <w:rPr>
          <w:rFonts w:asciiTheme="minorHAnsi" w:hAnsiTheme="minorHAnsi" w:cstheme="minorHAnsi"/>
          <w:b/>
        </w:rPr>
        <w:t>3</w:t>
      </w:r>
    </w:p>
    <w:p w:rsidR="002C791E" w:rsidRDefault="002C791E" w:rsidP="002C791E">
      <w:pPr>
        <w:pStyle w:val="Paragrafoelenco"/>
        <w:jc w:val="both"/>
        <w:rPr>
          <w:rFonts w:asciiTheme="minorHAnsi" w:hAnsiTheme="minorHAnsi" w:cstheme="minorHAnsi"/>
          <w:b/>
        </w:rPr>
      </w:pPr>
      <w:r w:rsidRPr="002C791E">
        <w:rPr>
          <w:rFonts w:asciiTheme="minorHAnsi" w:hAnsiTheme="minorHAnsi" w:cstheme="minorHAnsi"/>
          <w:b/>
        </w:rPr>
        <w:t xml:space="preserve">Il seguente quadro FS, con le relative nomine viene approvato all'unanimità     </w:t>
      </w:r>
    </w:p>
    <w:p w:rsidR="002C791E" w:rsidRPr="002C791E" w:rsidRDefault="002C791E" w:rsidP="002C791E">
      <w:pPr>
        <w:rPr>
          <w:color w:val="000000"/>
          <w:sz w:val="16"/>
          <w:szCs w:val="16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1"/>
        <w:gridCol w:w="6150"/>
      </w:tblGrid>
      <w:tr w:rsidR="002C791E" w:rsidRPr="002C791E" w:rsidTr="002C791E">
        <w:tc>
          <w:tcPr>
            <w:tcW w:w="3341" w:type="dxa"/>
            <w:shd w:val="clear" w:color="auto" w:fill="DBE5F1" w:themeFill="accent1" w:themeFillTint="33"/>
            <w:vAlign w:val="center"/>
          </w:tcPr>
          <w:p w:rsidR="002C791E" w:rsidRPr="002C791E" w:rsidRDefault="002C791E" w:rsidP="002C791E">
            <w:pPr>
              <w:snapToGrid w:val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C791E" w:rsidRPr="002C791E" w:rsidRDefault="002C791E" w:rsidP="002C791E">
            <w:pPr>
              <w:snapToGrid w:val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2C791E">
              <w:rPr>
                <w:rFonts w:asciiTheme="minorHAnsi" w:hAnsiTheme="minorHAnsi"/>
                <w:b/>
                <w:sz w:val="20"/>
                <w:szCs w:val="20"/>
              </w:rPr>
              <w:t xml:space="preserve">     Animatore digitale, DDI, Sito</w:t>
            </w:r>
          </w:p>
          <w:p w:rsidR="002C791E" w:rsidRPr="002C791E" w:rsidRDefault="002C791E" w:rsidP="002C791E">
            <w:pPr>
              <w:snapToGrid w:val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150" w:type="dxa"/>
            <w:vAlign w:val="center"/>
          </w:tcPr>
          <w:p w:rsidR="002C791E" w:rsidRPr="002C791E" w:rsidRDefault="002C791E" w:rsidP="002C791E">
            <w:pPr>
              <w:snapToGrid w:val="0"/>
              <w:spacing w:line="276" w:lineRule="auto"/>
              <w:jc w:val="both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2C791E">
              <w:rPr>
                <w:rFonts w:asciiTheme="minorHAnsi" w:eastAsia="Calibri" w:hAnsiTheme="minorHAnsi"/>
                <w:sz w:val="20"/>
                <w:lang w:eastAsia="en-US"/>
              </w:rPr>
              <w:t xml:space="preserve">Prof. Francesco </w:t>
            </w:r>
            <w:proofErr w:type="spellStart"/>
            <w:r w:rsidRPr="002C791E">
              <w:rPr>
                <w:rFonts w:asciiTheme="minorHAnsi" w:eastAsia="Calibri" w:hAnsiTheme="minorHAnsi"/>
                <w:sz w:val="20"/>
                <w:lang w:eastAsia="en-US"/>
              </w:rPr>
              <w:t>Marincola</w:t>
            </w:r>
            <w:proofErr w:type="spellEnd"/>
          </w:p>
        </w:tc>
      </w:tr>
      <w:tr w:rsidR="002C791E" w:rsidRPr="002C791E" w:rsidTr="002C791E">
        <w:tc>
          <w:tcPr>
            <w:tcW w:w="3341" w:type="dxa"/>
            <w:shd w:val="clear" w:color="auto" w:fill="B8CCE4" w:themeFill="accent1" w:themeFillTint="66"/>
            <w:vAlign w:val="center"/>
          </w:tcPr>
          <w:p w:rsidR="002C791E" w:rsidRPr="002C791E" w:rsidRDefault="002C791E" w:rsidP="002C791E">
            <w:pPr>
              <w:snapToGrid w:val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2C791E">
              <w:rPr>
                <w:rFonts w:asciiTheme="minorHAnsi" w:hAnsiTheme="minorHAnsi"/>
                <w:b/>
                <w:sz w:val="20"/>
                <w:szCs w:val="20"/>
              </w:rPr>
              <w:t xml:space="preserve">     Progetti (Cernusco/Melzo) e </w:t>
            </w:r>
          </w:p>
          <w:p w:rsidR="002C791E" w:rsidRPr="002C791E" w:rsidRDefault="002C791E" w:rsidP="002C791E">
            <w:pPr>
              <w:snapToGrid w:val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2C791E">
              <w:rPr>
                <w:rFonts w:asciiTheme="minorHAnsi" w:hAnsiTheme="minorHAnsi"/>
                <w:b/>
                <w:sz w:val="20"/>
                <w:szCs w:val="20"/>
              </w:rPr>
              <w:t xml:space="preserve">    progettazione iniziative PNRR</w:t>
            </w:r>
          </w:p>
          <w:p w:rsidR="002C791E" w:rsidRPr="002C791E" w:rsidRDefault="002C791E" w:rsidP="002C791E">
            <w:pPr>
              <w:snapToGrid w:val="0"/>
              <w:ind w:left="426"/>
              <w:jc w:val="both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150" w:type="dxa"/>
            <w:vAlign w:val="center"/>
          </w:tcPr>
          <w:p w:rsidR="002C791E" w:rsidRPr="002C791E" w:rsidRDefault="002C791E" w:rsidP="002C791E">
            <w:pPr>
              <w:snapToGrid w:val="0"/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C791E">
              <w:rPr>
                <w:rFonts w:asciiTheme="minorHAnsi" w:eastAsia="Calibri" w:hAnsiTheme="minorHAnsi"/>
                <w:sz w:val="20"/>
                <w:lang w:eastAsia="en-US"/>
              </w:rPr>
              <w:t>Prof.Gaetano</w:t>
            </w:r>
            <w:proofErr w:type="spellEnd"/>
            <w:r w:rsidRPr="002C791E">
              <w:rPr>
                <w:rFonts w:asciiTheme="minorHAnsi" w:eastAsia="Calibri" w:hAnsiTheme="minorHAnsi"/>
                <w:sz w:val="20"/>
                <w:lang w:eastAsia="en-US"/>
              </w:rPr>
              <w:t xml:space="preserve"> Ottaviano, Roberto </w:t>
            </w:r>
            <w:proofErr w:type="spellStart"/>
            <w:r w:rsidRPr="002C791E">
              <w:rPr>
                <w:rFonts w:asciiTheme="minorHAnsi" w:eastAsia="Calibri" w:hAnsiTheme="minorHAnsi"/>
                <w:sz w:val="20"/>
                <w:lang w:eastAsia="en-US"/>
              </w:rPr>
              <w:t>Limonta</w:t>
            </w:r>
            <w:proofErr w:type="spellEnd"/>
            <w:r w:rsidRPr="002C791E">
              <w:rPr>
                <w:rFonts w:asciiTheme="minorHAnsi" w:eastAsia="Calibri" w:hAnsiTheme="minorHAnsi"/>
                <w:sz w:val="20"/>
                <w:lang w:eastAsia="en-US"/>
              </w:rPr>
              <w:t xml:space="preserve">, Prof.ssa  </w:t>
            </w:r>
            <w:proofErr w:type="spellStart"/>
            <w:r w:rsidRPr="002C791E">
              <w:rPr>
                <w:rFonts w:asciiTheme="minorHAnsi" w:eastAsia="Calibri" w:hAnsiTheme="minorHAnsi"/>
                <w:sz w:val="20"/>
                <w:lang w:eastAsia="en-US"/>
              </w:rPr>
              <w:t>LauraMontalbetti</w:t>
            </w:r>
            <w:proofErr w:type="spellEnd"/>
          </w:p>
        </w:tc>
      </w:tr>
      <w:tr w:rsidR="002C791E" w:rsidRPr="002C791E" w:rsidTr="002C791E">
        <w:tc>
          <w:tcPr>
            <w:tcW w:w="3341" w:type="dxa"/>
            <w:shd w:val="clear" w:color="auto" w:fill="DBE5F1" w:themeFill="accent1" w:themeFillTint="33"/>
            <w:vAlign w:val="center"/>
          </w:tcPr>
          <w:p w:rsidR="002C791E" w:rsidRPr="002C791E" w:rsidRDefault="002C791E" w:rsidP="002C791E">
            <w:pPr>
              <w:snapToGrid w:val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2C791E">
              <w:rPr>
                <w:rFonts w:asciiTheme="minorHAnsi" w:hAnsiTheme="minorHAnsi"/>
                <w:b/>
                <w:sz w:val="20"/>
                <w:szCs w:val="20"/>
              </w:rPr>
              <w:t xml:space="preserve">     Implementazione</w:t>
            </w:r>
          </w:p>
          <w:p w:rsidR="002C791E" w:rsidRPr="002C791E" w:rsidRDefault="002C791E" w:rsidP="002C791E">
            <w:pPr>
              <w:snapToGrid w:val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2C791E">
              <w:rPr>
                <w:rFonts w:asciiTheme="minorHAnsi" w:hAnsiTheme="minorHAnsi"/>
                <w:b/>
                <w:sz w:val="20"/>
                <w:szCs w:val="20"/>
              </w:rPr>
              <w:t xml:space="preserve">     PTOF/RAV/CURRICOLO</w:t>
            </w:r>
          </w:p>
        </w:tc>
        <w:tc>
          <w:tcPr>
            <w:tcW w:w="6150" w:type="dxa"/>
            <w:vAlign w:val="center"/>
          </w:tcPr>
          <w:p w:rsidR="002C791E" w:rsidRPr="002C791E" w:rsidRDefault="002C791E" w:rsidP="002C791E">
            <w:pPr>
              <w:snapToGrid w:val="0"/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791E">
              <w:rPr>
                <w:rFonts w:asciiTheme="minorHAnsi" w:eastAsia="Calibri" w:hAnsiTheme="minorHAnsi"/>
                <w:sz w:val="20"/>
                <w:lang w:eastAsia="en-US"/>
              </w:rPr>
              <w:t>Prof. Roberto Limonta</w:t>
            </w:r>
          </w:p>
        </w:tc>
      </w:tr>
      <w:tr w:rsidR="002C791E" w:rsidRPr="002C791E" w:rsidTr="002C791E">
        <w:tc>
          <w:tcPr>
            <w:tcW w:w="3341" w:type="dxa"/>
            <w:shd w:val="clear" w:color="auto" w:fill="DBE5F1" w:themeFill="accent1" w:themeFillTint="33"/>
          </w:tcPr>
          <w:p w:rsidR="002C791E" w:rsidRPr="002C791E" w:rsidRDefault="002C791E" w:rsidP="002C791E">
            <w:pPr>
              <w:rPr>
                <w:rFonts w:asciiTheme="minorHAnsi" w:eastAsia="Calibri" w:hAnsiTheme="minorHAnsi"/>
                <w:b/>
                <w:color w:val="000000"/>
                <w:sz w:val="20"/>
                <w:szCs w:val="20"/>
                <w:lang w:eastAsia="en-US"/>
              </w:rPr>
            </w:pPr>
            <w:r w:rsidRPr="002C791E">
              <w:rPr>
                <w:rFonts w:asciiTheme="minorHAnsi" w:eastAsia="Calibri" w:hAnsiTheme="minorHAnsi"/>
                <w:b/>
                <w:color w:val="000000"/>
                <w:sz w:val="20"/>
                <w:szCs w:val="20"/>
                <w:lang w:eastAsia="en-US"/>
              </w:rPr>
              <w:t xml:space="preserve">     BISOGNI EDUCATIVI SPECIALI</w:t>
            </w:r>
          </w:p>
          <w:p w:rsidR="002C791E" w:rsidRPr="002C791E" w:rsidRDefault="002C791E" w:rsidP="002C791E">
            <w:pPr>
              <w:rPr>
                <w:rFonts w:asciiTheme="minorHAnsi" w:eastAsia="Calibri" w:hAnsiTheme="minorHAnsi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50" w:type="dxa"/>
          </w:tcPr>
          <w:p w:rsidR="002C791E" w:rsidRPr="002C791E" w:rsidRDefault="002C791E" w:rsidP="002C791E">
            <w:pPr>
              <w:rPr>
                <w:rFonts w:asciiTheme="minorHAnsi" w:eastAsia="Calibri" w:hAnsiTheme="minorHAnsi"/>
                <w:color w:val="000000"/>
                <w:sz w:val="20"/>
                <w:szCs w:val="20"/>
                <w:lang w:eastAsia="en-US"/>
              </w:rPr>
            </w:pPr>
            <w:r w:rsidRPr="002C791E">
              <w:rPr>
                <w:rFonts w:asciiTheme="minorHAnsi" w:eastAsia="Calibri" w:hAnsiTheme="minorHAnsi"/>
                <w:color w:val="000000"/>
                <w:sz w:val="20"/>
                <w:szCs w:val="20"/>
                <w:lang w:eastAsia="en-US"/>
              </w:rPr>
              <w:t>Prof. Vincenzo Tarantino</w:t>
            </w:r>
          </w:p>
        </w:tc>
      </w:tr>
    </w:tbl>
    <w:p w:rsidR="002C791E" w:rsidRPr="002C791E" w:rsidRDefault="002C791E" w:rsidP="002C791E">
      <w:pPr>
        <w:rPr>
          <w:b/>
          <w:color w:val="000000"/>
          <w:sz w:val="20"/>
          <w:szCs w:val="20"/>
        </w:rPr>
      </w:pPr>
    </w:p>
    <w:p w:rsidR="002C791E" w:rsidRPr="002C791E" w:rsidRDefault="002C791E" w:rsidP="002C791E">
      <w:pPr>
        <w:pStyle w:val="Paragrafoelenco"/>
        <w:jc w:val="both"/>
        <w:rPr>
          <w:rFonts w:asciiTheme="minorHAnsi" w:hAnsiTheme="minorHAnsi" w:cstheme="minorHAnsi"/>
          <w:b/>
        </w:rPr>
      </w:pPr>
    </w:p>
    <w:p w:rsidR="00D248DE" w:rsidRPr="002C791E" w:rsidRDefault="00D248DE" w:rsidP="002C791E">
      <w:pPr>
        <w:pStyle w:val="Paragrafoelenco"/>
        <w:numPr>
          <w:ilvl w:val="0"/>
          <w:numId w:val="13"/>
        </w:numPr>
        <w:jc w:val="both"/>
        <w:rPr>
          <w:rFonts w:asciiTheme="minorHAnsi" w:hAnsiTheme="minorHAnsi" w:cstheme="minorHAnsi"/>
          <w:b/>
        </w:rPr>
      </w:pPr>
      <w:r w:rsidRPr="002C791E">
        <w:rPr>
          <w:rFonts w:asciiTheme="minorHAnsi" w:hAnsiTheme="minorHAnsi" w:cstheme="minorHAnsi"/>
          <w:b/>
        </w:rPr>
        <w:t>Progetti extracurricolari</w:t>
      </w:r>
    </w:p>
    <w:p w:rsidR="00373A8B" w:rsidRDefault="00373A8B" w:rsidP="00D67B85">
      <w:pPr>
        <w:pStyle w:val="Paragrafoelenco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Viaggi di istruzione: </w:t>
      </w:r>
      <w:r w:rsidR="00572633">
        <w:rPr>
          <w:rFonts w:asciiTheme="minorHAnsi" w:hAnsiTheme="minorHAnsi" w:cstheme="minorHAnsi"/>
        </w:rPr>
        <w:t>il Collegio</w:t>
      </w:r>
      <w:r w:rsidR="005979D6">
        <w:rPr>
          <w:rFonts w:asciiTheme="minorHAnsi" w:hAnsiTheme="minorHAnsi" w:cstheme="minorHAnsi"/>
        </w:rPr>
        <w:t xml:space="preserve"> discute e </w:t>
      </w:r>
      <w:r w:rsidR="00572633">
        <w:rPr>
          <w:rFonts w:asciiTheme="minorHAnsi" w:hAnsiTheme="minorHAnsi" w:cstheme="minorHAnsi"/>
        </w:rPr>
        <w:t xml:space="preserve"> approva la riattivazione delle uscite di classe (in giornata)</w:t>
      </w:r>
      <w:r w:rsidR="005979D6">
        <w:rPr>
          <w:rFonts w:asciiTheme="minorHAnsi" w:hAnsiTheme="minorHAnsi" w:cstheme="minorHAnsi"/>
        </w:rPr>
        <w:t>. Si discute la riattivazione anche</w:t>
      </w:r>
      <w:r w:rsidR="00572633">
        <w:rPr>
          <w:rFonts w:asciiTheme="minorHAnsi" w:hAnsiTheme="minorHAnsi" w:cstheme="minorHAnsi"/>
        </w:rPr>
        <w:t xml:space="preserve"> delle gite di istruzione</w:t>
      </w:r>
      <w:r w:rsidR="005979D6">
        <w:rPr>
          <w:rFonts w:asciiTheme="minorHAnsi" w:hAnsiTheme="minorHAnsi" w:cstheme="minorHAnsi"/>
        </w:rPr>
        <w:t xml:space="preserve"> di più giorni</w:t>
      </w:r>
      <w:r w:rsidR="00572633">
        <w:rPr>
          <w:rFonts w:asciiTheme="minorHAnsi" w:hAnsiTheme="minorHAnsi" w:cstheme="minorHAnsi"/>
        </w:rPr>
        <w:t>.</w:t>
      </w:r>
    </w:p>
    <w:p w:rsidR="00572633" w:rsidRDefault="00572633" w:rsidP="0057263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5979D6" w:rsidRDefault="005979D6" w:rsidP="00572633">
      <w:pPr>
        <w:pStyle w:val="Paragrafoelenco"/>
        <w:jc w:val="both"/>
        <w:rPr>
          <w:rFonts w:asciiTheme="minorHAnsi" w:hAnsiTheme="minorHAnsi" w:cstheme="minorHAnsi"/>
          <w:b/>
        </w:rPr>
      </w:pPr>
    </w:p>
    <w:p w:rsidR="00572633" w:rsidRPr="002C791E" w:rsidRDefault="00572633" w:rsidP="00572633">
      <w:pPr>
        <w:pStyle w:val="Paragrafoelenco"/>
        <w:jc w:val="both"/>
        <w:rPr>
          <w:rFonts w:asciiTheme="minorHAnsi" w:hAnsiTheme="minorHAnsi" w:cstheme="minorHAnsi"/>
          <w:b/>
        </w:rPr>
      </w:pPr>
      <w:r w:rsidRPr="002C791E">
        <w:rPr>
          <w:rFonts w:asciiTheme="minorHAnsi" w:hAnsiTheme="minorHAnsi" w:cstheme="minorHAnsi"/>
          <w:b/>
        </w:rPr>
        <w:lastRenderedPageBreak/>
        <w:t xml:space="preserve">DELIBERA N </w:t>
      </w:r>
      <w:r>
        <w:rPr>
          <w:rFonts w:asciiTheme="minorHAnsi" w:hAnsiTheme="minorHAnsi" w:cstheme="minorHAnsi"/>
          <w:b/>
        </w:rPr>
        <w:t>4</w:t>
      </w:r>
    </w:p>
    <w:p w:rsidR="00572633" w:rsidRDefault="00572633" w:rsidP="0057263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La proposta di riprendere i viaggi di istruzione di più giorni all'interno del territorio </w:t>
      </w:r>
      <w:r>
        <w:rPr>
          <w:rFonts w:asciiTheme="minorHAnsi" w:hAnsiTheme="minorHAnsi" w:cstheme="minorHAnsi"/>
          <w:b/>
        </w:rPr>
        <w:br/>
        <w:t xml:space="preserve">             nazionale viene approvata con 67 voti a favore e 1 </w:t>
      </w:r>
      <w:r w:rsidR="005979D6">
        <w:rPr>
          <w:rFonts w:asciiTheme="minorHAnsi" w:hAnsiTheme="minorHAnsi" w:cstheme="minorHAnsi"/>
          <w:b/>
        </w:rPr>
        <w:t>astenuto</w:t>
      </w:r>
      <w:r>
        <w:rPr>
          <w:rFonts w:asciiTheme="minorHAnsi" w:hAnsiTheme="minorHAnsi" w:cstheme="minorHAnsi"/>
          <w:b/>
        </w:rPr>
        <w:t>.</w:t>
      </w:r>
    </w:p>
    <w:p w:rsidR="005979D6" w:rsidRDefault="005979D6" w:rsidP="00572633">
      <w:pPr>
        <w:rPr>
          <w:rFonts w:asciiTheme="minorHAnsi" w:hAnsiTheme="minorHAnsi" w:cstheme="minorHAnsi"/>
        </w:rPr>
      </w:pPr>
    </w:p>
    <w:p w:rsidR="005979D6" w:rsidRPr="005979D6" w:rsidRDefault="005979D6" w:rsidP="0057263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</w:t>
      </w:r>
      <w:r w:rsidRPr="005979D6">
        <w:rPr>
          <w:rFonts w:asciiTheme="minorHAnsi" w:hAnsiTheme="minorHAnsi" w:cstheme="minorHAnsi"/>
        </w:rPr>
        <w:t xml:space="preserve">ngono altresì nominati referenti della Commissione Viaggi di istruzione i </w:t>
      </w:r>
      <w:proofErr w:type="spellStart"/>
      <w:r w:rsidRPr="005979D6">
        <w:rPr>
          <w:rFonts w:asciiTheme="minorHAnsi" w:hAnsiTheme="minorHAnsi" w:cstheme="minorHAnsi"/>
        </w:rPr>
        <w:t>proff</w:t>
      </w:r>
      <w:proofErr w:type="spellEnd"/>
      <w:r w:rsidRPr="005979D6">
        <w:rPr>
          <w:rFonts w:asciiTheme="minorHAnsi" w:hAnsiTheme="minorHAnsi" w:cstheme="minorHAnsi"/>
        </w:rPr>
        <w:t xml:space="preserve">. Coco e Palmieri. </w:t>
      </w:r>
    </w:p>
    <w:p w:rsidR="005979D6" w:rsidRDefault="005979D6" w:rsidP="00572633">
      <w:pPr>
        <w:ind w:left="709"/>
        <w:rPr>
          <w:rFonts w:asciiTheme="minorHAnsi" w:hAnsiTheme="minorHAnsi" w:cstheme="minorHAnsi"/>
        </w:rPr>
      </w:pPr>
    </w:p>
    <w:p w:rsidR="002C791E" w:rsidRDefault="00572633" w:rsidP="00572633">
      <w:pPr>
        <w:ind w:left="709"/>
        <w:rPr>
          <w:rFonts w:asciiTheme="minorHAnsi" w:hAnsiTheme="minorHAnsi" w:cstheme="minorHAnsi"/>
        </w:rPr>
      </w:pPr>
      <w:r w:rsidRPr="00572633">
        <w:rPr>
          <w:rFonts w:asciiTheme="minorHAnsi" w:hAnsiTheme="minorHAnsi" w:cstheme="minorHAnsi"/>
        </w:rPr>
        <w:t xml:space="preserve">-  </w:t>
      </w:r>
      <w:r>
        <w:rPr>
          <w:rFonts w:asciiTheme="minorHAnsi" w:hAnsiTheme="minorHAnsi" w:cstheme="minorHAnsi"/>
          <w:b/>
        </w:rPr>
        <w:t xml:space="preserve">   </w:t>
      </w:r>
      <w:r>
        <w:rPr>
          <w:rFonts w:asciiTheme="minorHAnsi" w:hAnsiTheme="minorHAnsi" w:cstheme="minorHAnsi"/>
        </w:rPr>
        <w:t xml:space="preserve"> </w:t>
      </w:r>
      <w:r w:rsidR="00D67B85">
        <w:rPr>
          <w:rFonts w:asciiTheme="minorHAnsi" w:hAnsiTheme="minorHAnsi" w:cstheme="minorHAnsi"/>
        </w:rPr>
        <w:t xml:space="preserve">PCTO: inizio attività </w:t>
      </w:r>
      <w:proofErr w:type="spellStart"/>
      <w:r w:rsidR="00D67B85">
        <w:rPr>
          <w:rFonts w:asciiTheme="minorHAnsi" w:hAnsiTheme="minorHAnsi" w:cstheme="minorHAnsi"/>
        </w:rPr>
        <w:t>stages</w:t>
      </w:r>
      <w:proofErr w:type="spellEnd"/>
      <w:r w:rsidR="00D67B85">
        <w:rPr>
          <w:rFonts w:asciiTheme="minorHAnsi" w:hAnsiTheme="minorHAnsi" w:cstheme="minorHAnsi"/>
        </w:rPr>
        <w:t xml:space="preserve"> (per gruppi di studenti all’interno delle classi)</w:t>
      </w:r>
    </w:p>
    <w:p w:rsidR="00F26C61" w:rsidRDefault="00373A8B" w:rsidP="00D67B85">
      <w:pPr>
        <w:pStyle w:val="Paragrafoelenco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Corso di Italiano 2 per</w:t>
      </w:r>
      <w:r w:rsidR="00F26C61">
        <w:rPr>
          <w:rFonts w:asciiTheme="minorHAnsi" w:hAnsiTheme="minorHAnsi" w:cstheme="minorHAnsi"/>
        </w:rPr>
        <w:t xml:space="preserve"> stranieri</w:t>
      </w:r>
    </w:p>
    <w:p w:rsidR="00D67B85" w:rsidRDefault="00F26C61" w:rsidP="00D67B85">
      <w:pPr>
        <w:pStyle w:val="Paragrafoelenco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Food Game</w:t>
      </w:r>
    </w:p>
    <w:p w:rsidR="00F26C61" w:rsidRDefault="00F26C61" w:rsidP="00F26C61">
      <w:pPr>
        <w:pStyle w:val="Paragrafoelenco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PIL salute</w:t>
      </w:r>
    </w:p>
    <w:p w:rsidR="00F26C61" w:rsidRDefault="00F26C61" w:rsidP="00F26C61">
      <w:pPr>
        <w:pStyle w:val="Paragrafoelenco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Sportello psicologico</w:t>
      </w:r>
      <w:r w:rsidR="005979D6">
        <w:rPr>
          <w:rFonts w:asciiTheme="minorHAnsi" w:hAnsiTheme="minorHAnsi" w:cstheme="minorHAnsi"/>
        </w:rPr>
        <w:t>; il DS ricorda che lo sportello sarà non soltanto riattivato ma anche potenziato con le risorse e le iniziative messe a disposizione dal PNRR;</w:t>
      </w:r>
    </w:p>
    <w:p w:rsidR="00F26C61" w:rsidRDefault="00F26C61" w:rsidP="00F26C61">
      <w:pPr>
        <w:pStyle w:val="Paragrafoelenco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nella seconda parte dell’</w:t>
      </w:r>
      <w:proofErr w:type="spellStart"/>
      <w:r>
        <w:rPr>
          <w:rFonts w:asciiTheme="minorHAnsi" w:hAnsiTheme="minorHAnsi" w:cstheme="minorHAnsi"/>
        </w:rPr>
        <w:t>as</w:t>
      </w:r>
      <w:proofErr w:type="spellEnd"/>
      <w:r>
        <w:rPr>
          <w:rFonts w:asciiTheme="minorHAnsi" w:hAnsiTheme="minorHAnsi" w:cstheme="minorHAnsi"/>
        </w:rPr>
        <w:t>: iniziative PNRR</w:t>
      </w:r>
      <w:r w:rsidR="005979D6">
        <w:rPr>
          <w:rFonts w:asciiTheme="minorHAnsi" w:hAnsiTheme="minorHAnsi" w:cstheme="minorHAnsi"/>
        </w:rPr>
        <w:t>, da definire nel dettaglio</w:t>
      </w:r>
    </w:p>
    <w:p w:rsidR="005979D6" w:rsidRDefault="005979D6" w:rsidP="00F26C61">
      <w:pPr>
        <w:pStyle w:val="Paragrafoelenco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progetto </w:t>
      </w:r>
      <w:proofErr w:type="spellStart"/>
      <w:r>
        <w:rPr>
          <w:rFonts w:asciiTheme="minorHAnsi" w:hAnsiTheme="minorHAnsi" w:cstheme="minorHAnsi"/>
        </w:rPr>
        <w:t>Peerd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Educators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Cyberbullismo</w:t>
      </w:r>
      <w:proofErr w:type="spellEnd"/>
      <w:r>
        <w:rPr>
          <w:rFonts w:asciiTheme="minorHAnsi" w:hAnsiTheme="minorHAnsi" w:cstheme="minorHAnsi"/>
        </w:rPr>
        <w:t xml:space="preserve"> 2022: a breve inizieranno le lezioni del corso per gli iscritti.</w:t>
      </w:r>
    </w:p>
    <w:p w:rsidR="00F26C61" w:rsidRPr="00F26C61" w:rsidRDefault="00F26C61" w:rsidP="00F26C61">
      <w:pPr>
        <w:rPr>
          <w:rFonts w:asciiTheme="minorHAnsi" w:hAnsiTheme="minorHAnsi" w:cstheme="minorHAnsi"/>
        </w:rPr>
      </w:pPr>
    </w:p>
    <w:p w:rsidR="00D248DE" w:rsidRPr="002C791E" w:rsidRDefault="00D248DE" w:rsidP="00D248DE">
      <w:pPr>
        <w:pStyle w:val="Paragrafoelenco"/>
        <w:numPr>
          <w:ilvl w:val="0"/>
          <w:numId w:val="13"/>
        </w:numPr>
        <w:jc w:val="both"/>
        <w:rPr>
          <w:rFonts w:asciiTheme="minorHAnsi" w:hAnsiTheme="minorHAnsi" w:cstheme="minorHAnsi"/>
          <w:b/>
        </w:rPr>
      </w:pPr>
      <w:r w:rsidRPr="002C791E">
        <w:rPr>
          <w:rFonts w:asciiTheme="minorHAnsi" w:hAnsiTheme="minorHAnsi" w:cstheme="minorHAnsi"/>
          <w:b/>
        </w:rPr>
        <w:t>Comunicazioni del Dirigente scolastico su :</w:t>
      </w:r>
    </w:p>
    <w:p w:rsidR="00D248DE" w:rsidRDefault="002C791E" w:rsidP="002C791E">
      <w:pPr>
        <w:pStyle w:val="Paragrafoelenc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  </w:t>
      </w:r>
      <w:r w:rsidR="00D248DE" w:rsidRPr="00D248DE">
        <w:rPr>
          <w:rFonts w:asciiTheme="minorHAnsi" w:hAnsiTheme="minorHAnsi" w:cstheme="minorHAnsi"/>
        </w:rPr>
        <w:t xml:space="preserve">attuazione </w:t>
      </w:r>
      <w:r w:rsidR="005979D6">
        <w:rPr>
          <w:rFonts w:asciiTheme="minorHAnsi" w:hAnsiTheme="minorHAnsi" w:cstheme="minorHAnsi"/>
        </w:rPr>
        <w:t xml:space="preserve">del </w:t>
      </w:r>
      <w:r w:rsidR="00D248DE" w:rsidRPr="00D248DE">
        <w:rPr>
          <w:rFonts w:asciiTheme="minorHAnsi" w:hAnsiTheme="minorHAnsi" w:cstheme="minorHAnsi"/>
        </w:rPr>
        <w:t>curricolo nuovi IP;</w:t>
      </w:r>
    </w:p>
    <w:p w:rsidR="002C791E" w:rsidRDefault="002C791E" w:rsidP="002C791E">
      <w:pPr>
        <w:pStyle w:val="Paragrafoelenc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DS comunica il sostanziale completamento del Curricolo Nuovi IP, e ne demanda la sua condivisione operativa in sede di riunione di Materia/Dipartimento;</w:t>
      </w:r>
    </w:p>
    <w:p w:rsidR="00D248DE" w:rsidRPr="002C791E" w:rsidRDefault="00D248DE" w:rsidP="00D248DE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2C791E">
        <w:rPr>
          <w:rFonts w:asciiTheme="minorHAnsi" w:hAnsiTheme="minorHAnsi" w:cstheme="minorHAnsi"/>
        </w:rPr>
        <w:t>curricolo ed</w:t>
      </w:r>
      <w:r w:rsidR="005979D6">
        <w:rPr>
          <w:rFonts w:asciiTheme="minorHAnsi" w:hAnsiTheme="minorHAnsi" w:cstheme="minorHAnsi"/>
        </w:rPr>
        <w:t xml:space="preserve">ucazione </w:t>
      </w:r>
      <w:r w:rsidRPr="002C791E">
        <w:rPr>
          <w:rFonts w:asciiTheme="minorHAnsi" w:hAnsiTheme="minorHAnsi" w:cstheme="minorHAnsi"/>
        </w:rPr>
        <w:t>civica</w:t>
      </w:r>
      <w:r w:rsidR="005979D6">
        <w:rPr>
          <w:rFonts w:asciiTheme="minorHAnsi" w:hAnsiTheme="minorHAnsi" w:cstheme="minorHAnsi"/>
        </w:rPr>
        <w:t xml:space="preserve">; il prof. </w:t>
      </w:r>
      <w:proofErr w:type="spellStart"/>
      <w:r w:rsidR="005979D6">
        <w:rPr>
          <w:rFonts w:asciiTheme="minorHAnsi" w:hAnsiTheme="minorHAnsi" w:cstheme="minorHAnsi"/>
        </w:rPr>
        <w:t>Limonta</w:t>
      </w:r>
      <w:proofErr w:type="spellEnd"/>
      <w:r w:rsidR="005979D6">
        <w:rPr>
          <w:rFonts w:asciiTheme="minorHAnsi" w:hAnsiTheme="minorHAnsi" w:cstheme="minorHAnsi"/>
        </w:rPr>
        <w:t xml:space="preserve"> comunica gli interventi effettuati sul curricolo, per renderlo più adatto alla gestione didattica dei diversi indirizzi; in particolare si decide di strutturare il curricolo con tematiche distinte per i singoli anni di corso: quindi tutte le classi prime svolgeranno uno stesso tema (all'interno di quelli indicati nelle linee guida ministeriali), tutte le classi seconde un tema e così via.</w:t>
      </w:r>
    </w:p>
    <w:p w:rsidR="002C791E" w:rsidRDefault="002C791E" w:rsidP="00D248DE">
      <w:pPr>
        <w:jc w:val="both"/>
        <w:rPr>
          <w:rFonts w:asciiTheme="minorHAnsi" w:hAnsiTheme="minorHAnsi" w:cstheme="minorHAnsi"/>
        </w:rPr>
      </w:pPr>
    </w:p>
    <w:p w:rsidR="00F26C61" w:rsidRPr="00D248DE" w:rsidRDefault="00F26C61" w:rsidP="00D248DE">
      <w:pPr>
        <w:jc w:val="both"/>
        <w:rPr>
          <w:rFonts w:asciiTheme="minorHAnsi" w:hAnsiTheme="minorHAnsi" w:cstheme="minorHAnsi"/>
        </w:rPr>
      </w:pPr>
    </w:p>
    <w:p w:rsidR="00D248DE" w:rsidRPr="002C791E" w:rsidRDefault="00D248DE" w:rsidP="002C791E">
      <w:pPr>
        <w:pStyle w:val="Paragrafoelenco"/>
        <w:numPr>
          <w:ilvl w:val="0"/>
          <w:numId w:val="13"/>
        </w:numPr>
        <w:jc w:val="both"/>
        <w:rPr>
          <w:rFonts w:asciiTheme="minorHAnsi" w:hAnsiTheme="minorHAnsi" w:cstheme="minorHAnsi"/>
          <w:b/>
        </w:rPr>
      </w:pPr>
      <w:r w:rsidRPr="002C791E">
        <w:rPr>
          <w:rFonts w:asciiTheme="minorHAnsi" w:hAnsiTheme="minorHAnsi" w:cstheme="minorHAnsi"/>
          <w:b/>
        </w:rPr>
        <w:t>Varie ed eventuali</w:t>
      </w:r>
    </w:p>
    <w:p w:rsidR="00D248DE" w:rsidRDefault="002C791E" w:rsidP="002C791E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disposizioni su richiesta permessi e ferie</w:t>
      </w:r>
    </w:p>
    <w:p w:rsidR="002C791E" w:rsidRDefault="002C791E" w:rsidP="002C791E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accesso ad uffici</w:t>
      </w:r>
    </w:p>
    <w:p w:rsidR="007C04D5" w:rsidRDefault="005979D6" w:rsidP="002C791E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Tutor</w:t>
      </w:r>
      <w:r w:rsidR="007C04D5">
        <w:rPr>
          <w:rFonts w:asciiTheme="minorHAnsi" w:hAnsiTheme="minorHAnsi" w:cstheme="minorHAnsi"/>
        </w:rPr>
        <w:t xml:space="preserve"> neoassunti</w:t>
      </w:r>
      <w:r>
        <w:rPr>
          <w:rFonts w:asciiTheme="minorHAnsi" w:hAnsiTheme="minorHAnsi" w:cstheme="minorHAnsi"/>
        </w:rPr>
        <w:t>; segue prospetto delle assegnazioni:</w:t>
      </w:r>
    </w:p>
    <w:p w:rsidR="00EC00CC" w:rsidRDefault="005979D6" w:rsidP="002C791E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DS comunica la possibilità di accedere a finanziamento per l'acquisto di riviste e periodic</w:t>
      </w:r>
      <w:r w:rsidR="00EC00CC">
        <w:rPr>
          <w:rFonts w:asciiTheme="minorHAnsi" w:hAnsiTheme="minorHAnsi" w:cstheme="minorHAnsi"/>
        </w:rPr>
        <w:t>i di interesse per la didattica. L</w:t>
      </w:r>
      <w:r>
        <w:rPr>
          <w:rFonts w:asciiTheme="minorHAnsi" w:hAnsiTheme="minorHAnsi" w:cstheme="minorHAnsi"/>
        </w:rPr>
        <w:t>a lista delle riviste</w:t>
      </w:r>
      <w:r w:rsidR="00EC00CC">
        <w:rPr>
          <w:rFonts w:asciiTheme="minorHAnsi" w:hAnsiTheme="minorHAnsi" w:cstheme="minorHAnsi"/>
        </w:rPr>
        <w:t xml:space="preserve">, stabilita nello scorso anno a partire dal confronto </w:t>
      </w:r>
      <w:r>
        <w:rPr>
          <w:rFonts w:asciiTheme="minorHAnsi" w:hAnsiTheme="minorHAnsi" w:cstheme="minorHAnsi"/>
        </w:rPr>
        <w:t>con i referenti di Area</w:t>
      </w:r>
      <w:r w:rsidR="00EC00CC">
        <w:rPr>
          <w:rFonts w:asciiTheme="minorHAnsi" w:hAnsiTheme="minorHAnsi" w:cstheme="minorHAnsi"/>
        </w:rPr>
        <w:t>, è la seguente che il Collegio approva:</w:t>
      </w:r>
    </w:p>
    <w:p w:rsidR="005979D6" w:rsidRDefault="00EC00CC" w:rsidP="00EC00CC">
      <w:pPr>
        <w:pStyle w:val="Paragrafoelenco"/>
        <w:ind w:left="1080"/>
        <w:jc w:val="both"/>
        <w:rPr>
          <w:rFonts w:asciiTheme="minorHAnsi" w:hAnsiTheme="minorHAnsi" w:cstheme="minorHAnsi"/>
        </w:rPr>
      </w:pPr>
      <w:r w:rsidRPr="00EC00CC">
        <w:rPr>
          <w:rFonts w:asciiTheme="minorHAnsi" w:hAnsiTheme="minorHAnsi" w:cstheme="minorHAnsi"/>
          <w:i/>
        </w:rPr>
        <w:t xml:space="preserve">Storica, Mind, Le Scienze, Focus, Vogue Italia, </w:t>
      </w:r>
      <w:proofErr w:type="spellStart"/>
      <w:r w:rsidRPr="00EC00CC">
        <w:rPr>
          <w:rFonts w:asciiTheme="minorHAnsi" w:hAnsiTheme="minorHAnsi" w:cstheme="minorHAnsi"/>
          <w:i/>
        </w:rPr>
        <w:t>Speak</w:t>
      </w:r>
      <w:proofErr w:type="spellEnd"/>
      <w:r w:rsidRPr="00EC00CC">
        <w:rPr>
          <w:rFonts w:asciiTheme="minorHAnsi" w:hAnsiTheme="minorHAnsi" w:cstheme="minorHAnsi"/>
          <w:i/>
        </w:rPr>
        <w:t xml:space="preserve"> Up, Psicologia e Scuola</w:t>
      </w:r>
      <w:r w:rsidR="005979D6">
        <w:rPr>
          <w:rFonts w:asciiTheme="minorHAnsi" w:hAnsiTheme="minorHAnsi" w:cstheme="minorHAnsi"/>
        </w:rPr>
        <w:t>.</w:t>
      </w:r>
    </w:p>
    <w:p w:rsidR="005979D6" w:rsidRDefault="005979D6" w:rsidP="005979D6">
      <w:pPr>
        <w:pStyle w:val="Paragrafoelenco"/>
        <w:ind w:left="709"/>
        <w:jc w:val="both"/>
        <w:rPr>
          <w:rFonts w:asciiTheme="minorHAnsi" w:hAnsiTheme="minorHAnsi" w:cstheme="minorHAnsi"/>
          <w:b/>
        </w:rPr>
      </w:pPr>
    </w:p>
    <w:p w:rsidR="005979D6" w:rsidRDefault="005979D6" w:rsidP="005979D6">
      <w:pPr>
        <w:pStyle w:val="Paragrafoelenco"/>
        <w:ind w:left="709"/>
        <w:jc w:val="both"/>
        <w:rPr>
          <w:rFonts w:asciiTheme="minorHAnsi" w:hAnsiTheme="minorHAnsi" w:cstheme="minorHAnsi"/>
          <w:b/>
        </w:rPr>
      </w:pPr>
      <w:r w:rsidRPr="002C791E">
        <w:rPr>
          <w:rFonts w:asciiTheme="minorHAnsi" w:hAnsiTheme="minorHAnsi" w:cstheme="minorHAnsi"/>
          <w:b/>
        </w:rPr>
        <w:t xml:space="preserve">DELIBERA N </w:t>
      </w:r>
      <w:r>
        <w:rPr>
          <w:rFonts w:asciiTheme="minorHAnsi" w:hAnsiTheme="minorHAnsi" w:cstheme="minorHAnsi"/>
          <w:b/>
        </w:rPr>
        <w:t>5</w:t>
      </w:r>
    </w:p>
    <w:p w:rsidR="005979D6" w:rsidRPr="005979D6" w:rsidRDefault="005979D6" w:rsidP="005979D6">
      <w:pPr>
        <w:pStyle w:val="Paragrafoelenco"/>
        <w:ind w:left="70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Il Collegio approva all'unanimità.</w:t>
      </w:r>
    </w:p>
    <w:p w:rsidR="007C04D5" w:rsidRDefault="007C04D5" w:rsidP="007C04D5">
      <w:pPr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/>
      </w:tblPr>
      <w:tblGrid>
        <w:gridCol w:w="1413"/>
        <w:gridCol w:w="1701"/>
        <w:gridCol w:w="1701"/>
      </w:tblGrid>
      <w:tr w:rsidR="007C04D5" w:rsidTr="007C04D5">
        <w:tc>
          <w:tcPr>
            <w:tcW w:w="1413" w:type="dxa"/>
          </w:tcPr>
          <w:p w:rsidR="007C04D5" w:rsidRPr="005979D6" w:rsidRDefault="005979D6" w:rsidP="007C04D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979D6">
              <w:rPr>
                <w:rFonts w:asciiTheme="minorHAnsi" w:hAnsiTheme="minorHAnsi" w:cstheme="minorHAnsi"/>
                <w:b/>
              </w:rPr>
              <w:t>Neoassunto</w:t>
            </w:r>
          </w:p>
        </w:tc>
        <w:tc>
          <w:tcPr>
            <w:tcW w:w="1701" w:type="dxa"/>
          </w:tcPr>
          <w:p w:rsidR="007C04D5" w:rsidRPr="005979D6" w:rsidRDefault="005979D6" w:rsidP="007C04D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979D6">
              <w:rPr>
                <w:rFonts w:asciiTheme="minorHAnsi" w:hAnsiTheme="minorHAnsi" w:cstheme="minorHAnsi"/>
                <w:b/>
              </w:rPr>
              <w:t>Disciplina</w:t>
            </w:r>
          </w:p>
        </w:tc>
        <w:tc>
          <w:tcPr>
            <w:tcW w:w="1701" w:type="dxa"/>
          </w:tcPr>
          <w:p w:rsidR="007C04D5" w:rsidRPr="005979D6" w:rsidRDefault="005979D6" w:rsidP="007C04D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979D6">
              <w:rPr>
                <w:rFonts w:asciiTheme="minorHAnsi" w:hAnsiTheme="minorHAnsi" w:cstheme="minorHAnsi"/>
                <w:b/>
              </w:rPr>
              <w:t>Tutor</w:t>
            </w:r>
          </w:p>
        </w:tc>
      </w:tr>
      <w:tr w:rsidR="005979D6" w:rsidTr="007C04D5">
        <w:tc>
          <w:tcPr>
            <w:tcW w:w="1413" w:type="dxa"/>
          </w:tcPr>
          <w:p w:rsidR="005979D6" w:rsidRDefault="005979D6" w:rsidP="006C4B05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Munafò</w:t>
            </w:r>
            <w:proofErr w:type="spellEnd"/>
          </w:p>
        </w:tc>
        <w:tc>
          <w:tcPr>
            <w:tcW w:w="1701" w:type="dxa"/>
          </w:tcPr>
          <w:p w:rsidR="005979D6" w:rsidRDefault="005979D6" w:rsidP="006C4B0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701" w:type="dxa"/>
          </w:tcPr>
          <w:p w:rsidR="005979D6" w:rsidRDefault="005979D6" w:rsidP="006C4B0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Potenza</w:t>
            </w:r>
          </w:p>
        </w:tc>
      </w:tr>
      <w:tr w:rsidR="005979D6" w:rsidTr="007C04D5">
        <w:tc>
          <w:tcPr>
            <w:tcW w:w="1413" w:type="dxa"/>
          </w:tcPr>
          <w:p w:rsidR="005979D6" w:rsidRDefault="005979D6" w:rsidP="007C04D5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Defendi</w:t>
            </w:r>
            <w:proofErr w:type="spellEnd"/>
          </w:p>
        </w:tc>
        <w:tc>
          <w:tcPr>
            <w:tcW w:w="1701" w:type="dxa"/>
          </w:tcPr>
          <w:p w:rsidR="005979D6" w:rsidRDefault="005979D6" w:rsidP="007C04D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Lab. </w:t>
            </w:r>
            <w:proofErr w:type="spellStart"/>
            <w:r>
              <w:rPr>
                <w:rFonts w:asciiTheme="minorHAnsi" w:hAnsiTheme="minorHAnsi" w:cstheme="minorHAnsi"/>
              </w:rPr>
              <w:t>elett</w:t>
            </w:r>
            <w:proofErr w:type="spellEnd"/>
          </w:p>
        </w:tc>
        <w:tc>
          <w:tcPr>
            <w:tcW w:w="1701" w:type="dxa"/>
          </w:tcPr>
          <w:p w:rsidR="005979D6" w:rsidRDefault="005979D6" w:rsidP="007C04D5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Marincola</w:t>
            </w:r>
            <w:proofErr w:type="spellEnd"/>
          </w:p>
        </w:tc>
      </w:tr>
      <w:tr w:rsidR="005979D6" w:rsidTr="007C04D5">
        <w:tc>
          <w:tcPr>
            <w:tcW w:w="1413" w:type="dxa"/>
          </w:tcPr>
          <w:p w:rsidR="005979D6" w:rsidRDefault="005979D6" w:rsidP="007C04D5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Crapanzano</w:t>
            </w:r>
            <w:proofErr w:type="spellEnd"/>
          </w:p>
        </w:tc>
        <w:tc>
          <w:tcPr>
            <w:tcW w:w="1701" w:type="dxa"/>
          </w:tcPr>
          <w:p w:rsidR="005979D6" w:rsidRDefault="005979D6" w:rsidP="007C04D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Lab. tessile</w:t>
            </w:r>
          </w:p>
        </w:tc>
        <w:tc>
          <w:tcPr>
            <w:tcW w:w="1701" w:type="dxa"/>
          </w:tcPr>
          <w:p w:rsidR="005979D6" w:rsidRDefault="005979D6" w:rsidP="007C04D5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Scinelli</w:t>
            </w:r>
            <w:proofErr w:type="spellEnd"/>
          </w:p>
        </w:tc>
      </w:tr>
      <w:tr w:rsidR="005979D6" w:rsidTr="007C04D5">
        <w:tc>
          <w:tcPr>
            <w:tcW w:w="1413" w:type="dxa"/>
          </w:tcPr>
          <w:p w:rsidR="005979D6" w:rsidRDefault="005979D6" w:rsidP="00D67B8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Brandi</w:t>
            </w:r>
          </w:p>
        </w:tc>
        <w:tc>
          <w:tcPr>
            <w:tcW w:w="1701" w:type="dxa"/>
          </w:tcPr>
          <w:p w:rsidR="005979D6" w:rsidRDefault="005979D6" w:rsidP="00D67B8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Lab. tessile</w:t>
            </w:r>
          </w:p>
        </w:tc>
        <w:tc>
          <w:tcPr>
            <w:tcW w:w="1701" w:type="dxa"/>
          </w:tcPr>
          <w:p w:rsidR="005979D6" w:rsidRDefault="005979D6" w:rsidP="00D67B85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Caprari</w:t>
            </w:r>
            <w:proofErr w:type="spellEnd"/>
          </w:p>
        </w:tc>
      </w:tr>
      <w:tr w:rsidR="005979D6" w:rsidTr="007C04D5">
        <w:tc>
          <w:tcPr>
            <w:tcW w:w="1413" w:type="dxa"/>
          </w:tcPr>
          <w:p w:rsidR="005979D6" w:rsidRDefault="005979D6" w:rsidP="00D67B8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Adamo</w:t>
            </w:r>
          </w:p>
        </w:tc>
        <w:tc>
          <w:tcPr>
            <w:tcW w:w="1701" w:type="dxa"/>
          </w:tcPr>
          <w:p w:rsidR="005979D6" w:rsidRDefault="005979D6" w:rsidP="00D67B8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ADSS</w:t>
            </w:r>
          </w:p>
        </w:tc>
        <w:tc>
          <w:tcPr>
            <w:tcW w:w="1701" w:type="dxa"/>
          </w:tcPr>
          <w:p w:rsidR="005979D6" w:rsidRDefault="005979D6" w:rsidP="00D67B8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Tarantino</w:t>
            </w:r>
          </w:p>
        </w:tc>
      </w:tr>
      <w:tr w:rsidR="005979D6" w:rsidTr="007C04D5">
        <w:tc>
          <w:tcPr>
            <w:tcW w:w="1413" w:type="dxa"/>
          </w:tcPr>
          <w:p w:rsidR="005979D6" w:rsidRDefault="005979D6" w:rsidP="00D67B85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Bellavia</w:t>
            </w:r>
            <w:proofErr w:type="spellEnd"/>
          </w:p>
        </w:tc>
        <w:tc>
          <w:tcPr>
            <w:tcW w:w="1701" w:type="dxa"/>
          </w:tcPr>
          <w:p w:rsidR="005979D6" w:rsidRDefault="005979D6" w:rsidP="00D67B85">
            <w:pPr>
              <w:jc w:val="both"/>
              <w:rPr>
                <w:rFonts w:asciiTheme="minorHAnsi" w:hAnsiTheme="minorHAnsi" w:cstheme="minorHAnsi"/>
              </w:rPr>
            </w:pPr>
            <w:r w:rsidRPr="00D67B85">
              <w:rPr>
                <w:rFonts w:asciiTheme="minorHAnsi" w:hAnsiTheme="minorHAnsi" w:cstheme="minorHAnsi"/>
              </w:rPr>
              <w:t>ADSS</w:t>
            </w:r>
          </w:p>
        </w:tc>
        <w:tc>
          <w:tcPr>
            <w:tcW w:w="1701" w:type="dxa"/>
          </w:tcPr>
          <w:p w:rsidR="005979D6" w:rsidRDefault="005979D6" w:rsidP="00D67B85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Mandalà</w:t>
            </w:r>
            <w:proofErr w:type="spellEnd"/>
          </w:p>
        </w:tc>
      </w:tr>
    </w:tbl>
    <w:p w:rsidR="007C04D5" w:rsidRPr="007C04D5" w:rsidRDefault="007C04D5" w:rsidP="007C04D5">
      <w:pPr>
        <w:jc w:val="both"/>
        <w:rPr>
          <w:rFonts w:asciiTheme="minorHAnsi" w:hAnsiTheme="minorHAnsi" w:cstheme="minorHAnsi"/>
        </w:rPr>
      </w:pPr>
    </w:p>
    <w:p w:rsidR="005979D6" w:rsidRDefault="005979D6" w:rsidP="00A52E39">
      <w:pPr>
        <w:jc w:val="both"/>
        <w:rPr>
          <w:rFonts w:asciiTheme="minorHAnsi" w:hAnsiTheme="minorHAnsi"/>
          <w:color w:val="00000A"/>
        </w:rPr>
      </w:pPr>
    </w:p>
    <w:p w:rsidR="005979D6" w:rsidRDefault="005979D6" w:rsidP="00A52E39">
      <w:pPr>
        <w:jc w:val="both"/>
        <w:rPr>
          <w:rFonts w:asciiTheme="minorHAnsi" w:hAnsiTheme="minorHAnsi"/>
          <w:color w:val="00000A"/>
        </w:rPr>
      </w:pPr>
    </w:p>
    <w:p w:rsidR="005979D6" w:rsidRDefault="005979D6" w:rsidP="00A52E39">
      <w:pPr>
        <w:jc w:val="both"/>
        <w:rPr>
          <w:rFonts w:asciiTheme="minorHAnsi" w:hAnsiTheme="minorHAnsi"/>
          <w:color w:val="00000A"/>
        </w:rPr>
      </w:pPr>
    </w:p>
    <w:p w:rsidR="00A52E39" w:rsidRPr="00A52E39" w:rsidRDefault="00A52E39" w:rsidP="00A52E39">
      <w:pPr>
        <w:jc w:val="both"/>
        <w:rPr>
          <w:rFonts w:asciiTheme="minorHAnsi" w:hAnsiTheme="minorHAnsi"/>
          <w:color w:val="00000A"/>
        </w:rPr>
      </w:pPr>
      <w:r w:rsidRPr="00A52E39">
        <w:rPr>
          <w:rFonts w:asciiTheme="minorHAnsi" w:hAnsiTheme="minorHAnsi"/>
          <w:color w:val="00000A"/>
        </w:rPr>
        <w:t xml:space="preserve">Esauriti gli argomenti all’ordine del giorno, la seduta si chiude alle </w:t>
      </w:r>
      <w:r w:rsidR="006A005B">
        <w:rPr>
          <w:rFonts w:asciiTheme="minorHAnsi" w:hAnsiTheme="minorHAnsi"/>
          <w:color w:val="00000A"/>
        </w:rPr>
        <w:t>1</w:t>
      </w:r>
      <w:r w:rsidR="002C791E">
        <w:rPr>
          <w:rFonts w:asciiTheme="minorHAnsi" w:hAnsiTheme="minorHAnsi"/>
          <w:color w:val="00000A"/>
        </w:rPr>
        <w:t>7</w:t>
      </w:r>
      <w:r w:rsidR="006A005B">
        <w:rPr>
          <w:rFonts w:asciiTheme="minorHAnsi" w:hAnsiTheme="minorHAnsi"/>
          <w:color w:val="00000A"/>
        </w:rPr>
        <w:t>.</w:t>
      </w:r>
      <w:r w:rsidR="002C791E">
        <w:rPr>
          <w:rFonts w:asciiTheme="minorHAnsi" w:hAnsiTheme="minorHAnsi"/>
          <w:color w:val="00000A"/>
        </w:rPr>
        <w:t>0</w:t>
      </w:r>
      <w:r>
        <w:rPr>
          <w:rFonts w:asciiTheme="minorHAnsi" w:hAnsiTheme="minorHAnsi"/>
          <w:color w:val="00000A"/>
        </w:rPr>
        <w:t>0</w:t>
      </w:r>
      <w:r w:rsidRPr="00A52E39">
        <w:rPr>
          <w:rFonts w:asciiTheme="minorHAnsi" w:hAnsiTheme="minorHAnsi"/>
          <w:color w:val="00000A"/>
        </w:rPr>
        <w:t xml:space="preserve">. </w:t>
      </w:r>
    </w:p>
    <w:p w:rsidR="00A52E39" w:rsidRPr="00A52E39" w:rsidRDefault="00A52E39" w:rsidP="00A52E39">
      <w:pPr>
        <w:jc w:val="both"/>
        <w:rPr>
          <w:rFonts w:asciiTheme="minorHAnsi" w:hAnsiTheme="minorHAnsi"/>
          <w:color w:val="00000A"/>
        </w:rPr>
      </w:pPr>
    </w:p>
    <w:p w:rsidR="00A52E39" w:rsidRPr="00A52E39" w:rsidRDefault="00A52E39" w:rsidP="00A52E39">
      <w:pPr>
        <w:jc w:val="both"/>
        <w:rPr>
          <w:rFonts w:asciiTheme="minorHAnsi" w:hAnsiTheme="minorHAnsi"/>
          <w:color w:val="00000A"/>
        </w:rPr>
      </w:pPr>
      <w:r w:rsidRPr="00A52E39">
        <w:rPr>
          <w:rFonts w:asciiTheme="minorHAnsi" w:hAnsiTheme="minorHAnsi"/>
          <w:color w:val="00000A"/>
        </w:rPr>
        <w:t>Letto, approvato, sottoscritto.</w:t>
      </w:r>
    </w:p>
    <w:p w:rsidR="00A52E39" w:rsidRPr="00A52E39" w:rsidRDefault="00A52E39" w:rsidP="00A52E39">
      <w:pPr>
        <w:jc w:val="both"/>
        <w:rPr>
          <w:rFonts w:asciiTheme="minorHAnsi" w:hAnsiTheme="minorHAnsi"/>
          <w:color w:val="00000A"/>
        </w:rPr>
      </w:pPr>
    </w:p>
    <w:p w:rsidR="00A52E39" w:rsidRPr="00A52E39" w:rsidRDefault="00A52E39" w:rsidP="00A52E39">
      <w:pPr>
        <w:jc w:val="both"/>
        <w:rPr>
          <w:rFonts w:asciiTheme="minorHAnsi" w:hAnsiTheme="minorHAnsi"/>
          <w:color w:val="00000A"/>
        </w:rPr>
      </w:pPr>
    </w:p>
    <w:p w:rsidR="00A52E39" w:rsidRPr="00A52E39" w:rsidRDefault="00A52E39" w:rsidP="00A52E39">
      <w:pPr>
        <w:jc w:val="both"/>
        <w:rPr>
          <w:rFonts w:asciiTheme="minorHAnsi" w:hAnsiTheme="minorHAnsi"/>
          <w:color w:val="00000A"/>
        </w:rPr>
      </w:pPr>
    </w:p>
    <w:p w:rsidR="00A52E39" w:rsidRPr="00A52E39" w:rsidRDefault="00A52E39" w:rsidP="00A52E39">
      <w:pPr>
        <w:jc w:val="both"/>
        <w:rPr>
          <w:rFonts w:asciiTheme="minorHAnsi" w:hAnsiTheme="minorHAnsi"/>
          <w:color w:val="00000A"/>
        </w:rPr>
      </w:pPr>
      <w:r w:rsidRPr="00A52E39">
        <w:rPr>
          <w:rFonts w:asciiTheme="minorHAnsi" w:hAnsiTheme="minorHAnsi"/>
          <w:color w:val="00000A"/>
        </w:rPr>
        <w:t>Il Dirigente Scolastico</w:t>
      </w:r>
      <w:r w:rsidRPr="00A52E39">
        <w:rPr>
          <w:rFonts w:asciiTheme="minorHAnsi" w:hAnsiTheme="minorHAnsi"/>
          <w:color w:val="00000A"/>
        </w:rPr>
        <w:tab/>
      </w:r>
      <w:r w:rsidRPr="00A52E39">
        <w:rPr>
          <w:rFonts w:asciiTheme="minorHAnsi" w:hAnsiTheme="minorHAnsi"/>
          <w:color w:val="00000A"/>
        </w:rPr>
        <w:tab/>
      </w:r>
      <w:r w:rsidRPr="00A52E39">
        <w:rPr>
          <w:rFonts w:asciiTheme="minorHAnsi" w:hAnsiTheme="minorHAnsi"/>
          <w:color w:val="00000A"/>
        </w:rPr>
        <w:tab/>
      </w:r>
      <w:r w:rsidRPr="00A52E39">
        <w:rPr>
          <w:rFonts w:asciiTheme="minorHAnsi" w:hAnsiTheme="minorHAnsi"/>
          <w:color w:val="00000A"/>
        </w:rPr>
        <w:tab/>
      </w:r>
      <w:r w:rsidRPr="00A52E39">
        <w:rPr>
          <w:rFonts w:asciiTheme="minorHAnsi" w:hAnsiTheme="minorHAnsi"/>
          <w:color w:val="00000A"/>
        </w:rPr>
        <w:tab/>
      </w:r>
      <w:r w:rsidRPr="00A52E39">
        <w:rPr>
          <w:rFonts w:asciiTheme="minorHAnsi" w:hAnsiTheme="minorHAnsi"/>
          <w:color w:val="00000A"/>
        </w:rPr>
        <w:tab/>
      </w:r>
      <w:r w:rsidRPr="00A52E39">
        <w:rPr>
          <w:rFonts w:asciiTheme="minorHAnsi" w:hAnsiTheme="minorHAnsi"/>
          <w:color w:val="00000A"/>
        </w:rPr>
        <w:tab/>
        <w:t>Il segretario</w:t>
      </w:r>
    </w:p>
    <w:p w:rsidR="00A52E39" w:rsidRPr="00A52E39" w:rsidRDefault="00A52E39" w:rsidP="00A52E39">
      <w:pPr>
        <w:jc w:val="both"/>
        <w:rPr>
          <w:rFonts w:asciiTheme="minorHAnsi" w:hAnsiTheme="minorHAnsi"/>
          <w:color w:val="00000A"/>
        </w:rPr>
      </w:pPr>
      <w:r w:rsidRPr="00A52E39">
        <w:rPr>
          <w:rFonts w:asciiTheme="minorHAnsi" w:hAnsiTheme="minorHAnsi"/>
          <w:color w:val="00000A"/>
        </w:rPr>
        <w:t>Nicola Emilio Ferrara</w:t>
      </w:r>
      <w:r w:rsidRPr="00A52E39">
        <w:rPr>
          <w:rFonts w:asciiTheme="minorHAnsi" w:hAnsiTheme="minorHAnsi"/>
          <w:color w:val="00000A"/>
        </w:rPr>
        <w:tab/>
      </w:r>
      <w:r w:rsidRPr="00A52E39">
        <w:rPr>
          <w:rFonts w:asciiTheme="minorHAnsi" w:hAnsiTheme="minorHAnsi"/>
          <w:color w:val="00000A"/>
        </w:rPr>
        <w:tab/>
      </w:r>
      <w:r w:rsidRPr="00A52E39">
        <w:rPr>
          <w:rFonts w:asciiTheme="minorHAnsi" w:hAnsiTheme="minorHAnsi"/>
          <w:color w:val="00000A"/>
        </w:rPr>
        <w:tab/>
      </w:r>
      <w:r w:rsidRPr="00A52E39">
        <w:rPr>
          <w:rFonts w:asciiTheme="minorHAnsi" w:hAnsiTheme="minorHAnsi"/>
          <w:color w:val="00000A"/>
        </w:rPr>
        <w:tab/>
      </w:r>
      <w:r w:rsidRPr="00A52E39">
        <w:rPr>
          <w:rFonts w:asciiTheme="minorHAnsi" w:hAnsiTheme="minorHAnsi"/>
          <w:color w:val="00000A"/>
        </w:rPr>
        <w:tab/>
      </w:r>
      <w:r w:rsidRPr="00A52E39">
        <w:rPr>
          <w:rFonts w:asciiTheme="minorHAnsi" w:hAnsiTheme="minorHAnsi"/>
          <w:color w:val="00000A"/>
        </w:rPr>
        <w:tab/>
      </w:r>
      <w:r w:rsidRPr="00A52E39">
        <w:rPr>
          <w:rFonts w:asciiTheme="minorHAnsi" w:hAnsiTheme="minorHAnsi"/>
          <w:color w:val="00000A"/>
        </w:rPr>
        <w:tab/>
        <w:t>Roberto Limonta</w:t>
      </w:r>
    </w:p>
    <w:sectPr w:rsidR="00A52E39" w:rsidRPr="00A52E39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8656E"/>
    <w:multiLevelType w:val="hybridMultilevel"/>
    <w:tmpl w:val="ED5EECE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8A35985"/>
    <w:multiLevelType w:val="hybridMultilevel"/>
    <w:tmpl w:val="E4EE16B6"/>
    <w:lvl w:ilvl="0" w:tplc="6C6007A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9D2558"/>
    <w:multiLevelType w:val="hybridMultilevel"/>
    <w:tmpl w:val="A4E8E0A2"/>
    <w:lvl w:ilvl="0" w:tplc="0410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C6116"/>
    <w:multiLevelType w:val="hybridMultilevel"/>
    <w:tmpl w:val="E17CEE68"/>
    <w:lvl w:ilvl="0" w:tplc="0A0CB89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31215"/>
    <w:multiLevelType w:val="hybridMultilevel"/>
    <w:tmpl w:val="5BCE432C"/>
    <w:lvl w:ilvl="0" w:tplc="2076972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4D9389E"/>
    <w:multiLevelType w:val="hybridMultilevel"/>
    <w:tmpl w:val="B90A49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FE79BE"/>
    <w:multiLevelType w:val="hybridMultilevel"/>
    <w:tmpl w:val="4DD41B32"/>
    <w:lvl w:ilvl="0" w:tplc="D074AA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C55C56"/>
    <w:multiLevelType w:val="hybridMultilevel"/>
    <w:tmpl w:val="46929E64"/>
    <w:lvl w:ilvl="0" w:tplc="CA269C90">
      <w:numFmt w:val="bullet"/>
      <w:lvlText w:val=""/>
      <w:lvlJc w:val="left"/>
      <w:pPr>
        <w:ind w:left="89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E30A5B4">
      <w:numFmt w:val="bullet"/>
      <w:lvlText w:val="•"/>
      <w:lvlJc w:val="left"/>
      <w:pPr>
        <w:ind w:left="1806" w:hanging="348"/>
      </w:pPr>
      <w:rPr>
        <w:rFonts w:hint="default"/>
        <w:lang w:val="it-IT" w:eastAsia="it-IT" w:bidi="it-IT"/>
      </w:rPr>
    </w:lvl>
    <w:lvl w:ilvl="2" w:tplc="73E69E28">
      <w:numFmt w:val="bullet"/>
      <w:lvlText w:val="•"/>
      <w:lvlJc w:val="left"/>
      <w:pPr>
        <w:ind w:left="2713" w:hanging="348"/>
      </w:pPr>
      <w:rPr>
        <w:rFonts w:hint="default"/>
        <w:lang w:val="it-IT" w:eastAsia="it-IT" w:bidi="it-IT"/>
      </w:rPr>
    </w:lvl>
    <w:lvl w:ilvl="3" w:tplc="ED58F34A">
      <w:numFmt w:val="bullet"/>
      <w:lvlText w:val="•"/>
      <w:lvlJc w:val="left"/>
      <w:pPr>
        <w:ind w:left="3619" w:hanging="348"/>
      </w:pPr>
      <w:rPr>
        <w:rFonts w:hint="default"/>
        <w:lang w:val="it-IT" w:eastAsia="it-IT" w:bidi="it-IT"/>
      </w:rPr>
    </w:lvl>
    <w:lvl w:ilvl="4" w:tplc="1B143798">
      <w:numFmt w:val="bullet"/>
      <w:lvlText w:val="•"/>
      <w:lvlJc w:val="left"/>
      <w:pPr>
        <w:ind w:left="4526" w:hanging="348"/>
      </w:pPr>
      <w:rPr>
        <w:rFonts w:hint="default"/>
        <w:lang w:val="it-IT" w:eastAsia="it-IT" w:bidi="it-IT"/>
      </w:rPr>
    </w:lvl>
    <w:lvl w:ilvl="5" w:tplc="48DA2BD0">
      <w:numFmt w:val="bullet"/>
      <w:lvlText w:val="•"/>
      <w:lvlJc w:val="left"/>
      <w:pPr>
        <w:ind w:left="5433" w:hanging="348"/>
      </w:pPr>
      <w:rPr>
        <w:rFonts w:hint="default"/>
        <w:lang w:val="it-IT" w:eastAsia="it-IT" w:bidi="it-IT"/>
      </w:rPr>
    </w:lvl>
    <w:lvl w:ilvl="6" w:tplc="45D6746A">
      <w:numFmt w:val="bullet"/>
      <w:lvlText w:val="•"/>
      <w:lvlJc w:val="left"/>
      <w:pPr>
        <w:ind w:left="6339" w:hanging="348"/>
      </w:pPr>
      <w:rPr>
        <w:rFonts w:hint="default"/>
        <w:lang w:val="it-IT" w:eastAsia="it-IT" w:bidi="it-IT"/>
      </w:rPr>
    </w:lvl>
    <w:lvl w:ilvl="7" w:tplc="A864B910">
      <w:numFmt w:val="bullet"/>
      <w:lvlText w:val="•"/>
      <w:lvlJc w:val="left"/>
      <w:pPr>
        <w:ind w:left="7246" w:hanging="348"/>
      </w:pPr>
      <w:rPr>
        <w:rFonts w:hint="default"/>
        <w:lang w:val="it-IT" w:eastAsia="it-IT" w:bidi="it-IT"/>
      </w:rPr>
    </w:lvl>
    <w:lvl w:ilvl="8" w:tplc="22101302">
      <w:numFmt w:val="bullet"/>
      <w:lvlText w:val="•"/>
      <w:lvlJc w:val="left"/>
      <w:pPr>
        <w:ind w:left="8153" w:hanging="348"/>
      </w:pPr>
      <w:rPr>
        <w:rFonts w:hint="default"/>
        <w:lang w:val="it-IT" w:eastAsia="it-IT" w:bidi="it-IT"/>
      </w:rPr>
    </w:lvl>
  </w:abstractNum>
  <w:abstractNum w:abstractNumId="8">
    <w:nsid w:val="41BE4757"/>
    <w:multiLevelType w:val="hybridMultilevel"/>
    <w:tmpl w:val="168A015A"/>
    <w:lvl w:ilvl="0" w:tplc="F74EF3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40473C"/>
    <w:multiLevelType w:val="hybridMultilevel"/>
    <w:tmpl w:val="D018BB4A"/>
    <w:lvl w:ilvl="0" w:tplc="70B434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0F65D5"/>
    <w:multiLevelType w:val="hybridMultilevel"/>
    <w:tmpl w:val="DE448F9C"/>
    <w:lvl w:ilvl="0" w:tplc="2CEC9FA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39D1EAA"/>
    <w:multiLevelType w:val="hybridMultilevel"/>
    <w:tmpl w:val="0BDEBD4E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B4861"/>
    <w:multiLevelType w:val="multilevel"/>
    <w:tmpl w:val="D5D2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E06341"/>
    <w:multiLevelType w:val="hybridMultilevel"/>
    <w:tmpl w:val="C7DA8322"/>
    <w:lvl w:ilvl="0" w:tplc="0DE2F6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D353D7"/>
    <w:multiLevelType w:val="hybridMultilevel"/>
    <w:tmpl w:val="BEB222AA"/>
    <w:lvl w:ilvl="0" w:tplc="DD92DF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6C64FC2"/>
    <w:multiLevelType w:val="hybridMultilevel"/>
    <w:tmpl w:val="AB2C5D0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E21A78"/>
    <w:multiLevelType w:val="hybridMultilevel"/>
    <w:tmpl w:val="AB2C5D0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3601D0"/>
    <w:multiLevelType w:val="hybridMultilevel"/>
    <w:tmpl w:val="A36C06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C871CD"/>
    <w:multiLevelType w:val="hybridMultilevel"/>
    <w:tmpl w:val="F19EE1DC"/>
    <w:lvl w:ilvl="0" w:tplc="05200BE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15"/>
  </w:num>
  <w:num w:numId="7">
    <w:abstractNumId w:val="14"/>
  </w:num>
  <w:num w:numId="8">
    <w:abstractNumId w:val="16"/>
  </w:num>
  <w:num w:numId="9">
    <w:abstractNumId w:val="3"/>
  </w:num>
  <w:num w:numId="10">
    <w:abstractNumId w:val="18"/>
  </w:num>
  <w:num w:numId="11">
    <w:abstractNumId w:val="9"/>
  </w:num>
  <w:num w:numId="12">
    <w:abstractNumId w:val="2"/>
  </w:num>
  <w:num w:numId="13">
    <w:abstractNumId w:val="17"/>
  </w:num>
  <w:num w:numId="14">
    <w:abstractNumId w:val="1"/>
  </w:num>
  <w:num w:numId="15">
    <w:abstractNumId w:val="13"/>
  </w:num>
  <w:num w:numId="16">
    <w:abstractNumId w:val="4"/>
  </w:num>
  <w:num w:numId="17">
    <w:abstractNumId w:val="10"/>
  </w:num>
  <w:num w:numId="18">
    <w:abstractNumId w:val="11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compat/>
  <w:rsids>
    <w:rsidRoot w:val="00FD62FE"/>
    <w:rsid w:val="000029DA"/>
    <w:rsid w:val="00026FA4"/>
    <w:rsid w:val="00035F24"/>
    <w:rsid w:val="00047C61"/>
    <w:rsid w:val="00054A6E"/>
    <w:rsid w:val="00055383"/>
    <w:rsid w:val="00055F96"/>
    <w:rsid w:val="0006498E"/>
    <w:rsid w:val="000665C6"/>
    <w:rsid w:val="00087DA5"/>
    <w:rsid w:val="000954E0"/>
    <w:rsid w:val="000966A5"/>
    <w:rsid w:val="000B09F8"/>
    <w:rsid w:val="000F7853"/>
    <w:rsid w:val="00102622"/>
    <w:rsid w:val="00102B8E"/>
    <w:rsid w:val="0012121D"/>
    <w:rsid w:val="00137DA1"/>
    <w:rsid w:val="0014243E"/>
    <w:rsid w:val="00151069"/>
    <w:rsid w:val="00152532"/>
    <w:rsid w:val="001608E6"/>
    <w:rsid w:val="00165A8E"/>
    <w:rsid w:val="00173A48"/>
    <w:rsid w:val="001758EB"/>
    <w:rsid w:val="00184B35"/>
    <w:rsid w:val="001A3C06"/>
    <w:rsid w:val="001E3B78"/>
    <w:rsid w:val="001F61B6"/>
    <w:rsid w:val="001F7C39"/>
    <w:rsid w:val="002021C5"/>
    <w:rsid w:val="00210D37"/>
    <w:rsid w:val="002202C7"/>
    <w:rsid w:val="00220D22"/>
    <w:rsid w:val="0023263E"/>
    <w:rsid w:val="002348A5"/>
    <w:rsid w:val="0024294B"/>
    <w:rsid w:val="00247A01"/>
    <w:rsid w:val="00256E18"/>
    <w:rsid w:val="00263E1A"/>
    <w:rsid w:val="002865F2"/>
    <w:rsid w:val="00287CBC"/>
    <w:rsid w:val="002A1B24"/>
    <w:rsid w:val="002A26F1"/>
    <w:rsid w:val="002B6000"/>
    <w:rsid w:val="002C167F"/>
    <w:rsid w:val="002C5B06"/>
    <w:rsid w:val="002C791E"/>
    <w:rsid w:val="002E6D2F"/>
    <w:rsid w:val="002F1076"/>
    <w:rsid w:val="00302CC9"/>
    <w:rsid w:val="00314D3B"/>
    <w:rsid w:val="00321DDA"/>
    <w:rsid w:val="00325CCB"/>
    <w:rsid w:val="00331500"/>
    <w:rsid w:val="003710F8"/>
    <w:rsid w:val="00373A8B"/>
    <w:rsid w:val="00384696"/>
    <w:rsid w:val="00391359"/>
    <w:rsid w:val="0039348B"/>
    <w:rsid w:val="003B354D"/>
    <w:rsid w:val="003C76A1"/>
    <w:rsid w:val="003F3116"/>
    <w:rsid w:val="003F52DF"/>
    <w:rsid w:val="004018A4"/>
    <w:rsid w:val="00410483"/>
    <w:rsid w:val="00412EA9"/>
    <w:rsid w:val="00415512"/>
    <w:rsid w:val="0042074F"/>
    <w:rsid w:val="004302EB"/>
    <w:rsid w:val="00430433"/>
    <w:rsid w:val="0043386F"/>
    <w:rsid w:val="00464984"/>
    <w:rsid w:val="004919A2"/>
    <w:rsid w:val="00491E53"/>
    <w:rsid w:val="00493084"/>
    <w:rsid w:val="004B5FFD"/>
    <w:rsid w:val="004C5A35"/>
    <w:rsid w:val="004E270F"/>
    <w:rsid w:val="004F545A"/>
    <w:rsid w:val="00500294"/>
    <w:rsid w:val="005323A1"/>
    <w:rsid w:val="00535BB2"/>
    <w:rsid w:val="00563222"/>
    <w:rsid w:val="00572633"/>
    <w:rsid w:val="0059420D"/>
    <w:rsid w:val="00594A11"/>
    <w:rsid w:val="005979D6"/>
    <w:rsid w:val="005A3E71"/>
    <w:rsid w:val="005B24DB"/>
    <w:rsid w:val="005E68FE"/>
    <w:rsid w:val="005F524D"/>
    <w:rsid w:val="00605F2E"/>
    <w:rsid w:val="00621218"/>
    <w:rsid w:val="00695F53"/>
    <w:rsid w:val="00696F1A"/>
    <w:rsid w:val="006A005B"/>
    <w:rsid w:val="006C0B3A"/>
    <w:rsid w:val="006C2262"/>
    <w:rsid w:val="006D24F6"/>
    <w:rsid w:val="006D650D"/>
    <w:rsid w:val="006F23B7"/>
    <w:rsid w:val="00725242"/>
    <w:rsid w:val="007336E8"/>
    <w:rsid w:val="00754440"/>
    <w:rsid w:val="00785C67"/>
    <w:rsid w:val="007A1E67"/>
    <w:rsid w:val="007A74C8"/>
    <w:rsid w:val="007B4F53"/>
    <w:rsid w:val="007B66D4"/>
    <w:rsid w:val="007C04D5"/>
    <w:rsid w:val="007F0DAF"/>
    <w:rsid w:val="007F492D"/>
    <w:rsid w:val="008017FE"/>
    <w:rsid w:val="00807CA4"/>
    <w:rsid w:val="00834B6B"/>
    <w:rsid w:val="00834DE6"/>
    <w:rsid w:val="008365AA"/>
    <w:rsid w:val="0084307A"/>
    <w:rsid w:val="00856709"/>
    <w:rsid w:val="008864B1"/>
    <w:rsid w:val="00890527"/>
    <w:rsid w:val="008977F8"/>
    <w:rsid w:val="008C5688"/>
    <w:rsid w:val="008D1F3F"/>
    <w:rsid w:val="008D6D6A"/>
    <w:rsid w:val="008E1679"/>
    <w:rsid w:val="008E6301"/>
    <w:rsid w:val="008F1A0F"/>
    <w:rsid w:val="008F2DAB"/>
    <w:rsid w:val="008F5DDE"/>
    <w:rsid w:val="00903383"/>
    <w:rsid w:val="009125E3"/>
    <w:rsid w:val="00942313"/>
    <w:rsid w:val="009546F9"/>
    <w:rsid w:val="009573F2"/>
    <w:rsid w:val="009628ED"/>
    <w:rsid w:val="00970BFC"/>
    <w:rsid w:val="009710F2"/>
    <w:rsid w:val="0097347C"/>
    <w:rsid w:val="00980312"/>
    <w:rsid w:val="00986FBA"/>
    <w:rsid w:val="009A13A7"/>
    <w:rsid w:val="009A71F9"/>
    <w:rsid w:val="009B3D4F"/>
    <w:rsid w:val="00A31B9E"/>
    <w:rsid w:val="00A32587"/>
    <w:rsid w:val="00A341F3"/>
    <w:rsid w:val="00A46346"/>
    <w:rsid w:val="00A51457"/>
    <w:rsid w:val="00A51A22"/>
    <w:rsid w:val="00A52E39"/>
    <w:rsid w:val="00A54C45"/>
    <w:rsid w:val="00A61790"/>
    <w:rsid w:val="00A70400"/>
    <w:rsid w:val="00A728AD"/>
    <w:rsid w:val="00A77ACF"/>
    <w:rsid w:val="00A802FE"/>
    <w:rsid w:val="00A82792"/>
    <w:rsid w:val="00AB455D"/>
    <w:rsid w:val="00AC3EB3"/>
    <w:rsid w:val="00AC4CF2"/>
    <w:rsid w:val="00AD3942"/>
    <w:rsid w:val="00AF2289"/>
    <w:rsid w:val="00B243FF"/>
    <w:rsid w:val="00B26B51"/>
    <w:rsid w:val="00B26C85"/>
    <w:rsid w:val="00B30574"/>
    <w:rsid w:val="00B5697B"/>
    <w:rsid w:val="00B61352"/>
    <w:rsid w:val="00B63C26"/>
    <w:rsid w:val="00B63CE8"/>
    <w:rsid w:val="00B75D8E"/>
    <w:rsid w:val="00B76568"/>
    <w:rsid w:val="00B839C6"/>
    <w:rsid w:val="00BC5367"/>
    <w:rsid w:val="00BC5B57"/>
    <w:rsid w:val="00BD017C"/>
    <w:rsid w:val="00BD6C7A"/>
    <w:rsid w:val="00BF6CB8"/>
    <w:rsid w:val="00C179A5"/>
    <w:rsid w:val="00C2652C"/>
    <w:rsid w:val="00C35120"/>
    <w:rsid w:val="00C4023D"/>
    <w:rsid w:val="00C455D4"/>
    <w:rsid w:val="00C46867"/>
    <w:rsid w:val="00C72B2B"/>
    <w:rsid w:val="00C85436"/>
    <w:rsid w:val="00C92291"/>
    <w:rsid w:val="00C96043"/>
    <w:rsid w:val="00CA38EB"/>
    <w:rsid w:val="00CC3D2E"/>
    <w:rsid w:val="00CD4DFF"/>
    <w:rsid w:val="00CF2B3A"/>
    <w:rsid w:val="00D013F7"/>
    <w:rsid w:val="00D06310"/>
    <w:rsid w:val="00D173A1"/>
    <w:rsid w:val="00D248DE"/>
    <w:rsid w:val="00D32D48"/>
    <w:rsid w:val="00D33091"/>
    <w:rsid w:val="00D44B70"/>
    <w:rsid w:val="00D46593"/>
    <w:rsid w:val="00D56E87"/>
    <w:rsid w:val="00D67B85"/>
    <w:rsid w:val="00D711DA"/>
    <w:rsid w:val="00DA3136"/>
    <w:rsid w:val="00DC02CD"/>
    <w:rsid w:val="00DD1AF4"/>
    <w:rsid w:val="00DE3E3D"/>
    <w:rsid w:val="00E05E14"/>
    <w:rsid w:val="00E14D90"/>
    <w:rsid w:val="00E25F31"/>
    <w:rsid w:val="00E27C3D"/>
    <w:rsid w:val="00E43EE3"/>
    <w:rsid w:val="00E67940"/>
    <w:rsid w:val="00E67BDB"/>
    <w:rsid w:val="00E74A0A"/>
    <w:rsid w:val="00E90AB9"/>
    <w:rsid w:val="00EA3C2D"/>
    <w:rsid w:val="00EB71DF"/>
    <w:rsid w:val="00EC00CC"/>
    <w:rsid w:val="00EC1FB7"/>
    <w:rsid w:val="00EC7BA4"/>
    <w:rsid w:val="00ED29C8"/>
    <w:rsid w:val="00EE2343"/>
    <w:rsid w:val="00EE36D5"/>
    <w:rsid w:val="00EF2D53"/>
    <w:rsid w:val="00F1392E"/>
    <w:rsid w:val="00F26C61"/>
    <w:rsid w:val="00F723FC"/>
    <w:rsid w:val="00F82938"/>
    <w:rsid w:val="00F968C2"/>
    <w:rsid w:val="00F96A45"/>
    <w:rsid w:val="00FA0118"/>
    <w:rsid w:val="00FA0ABC"/>
    <w:rsid w:val="00FA6162"/>
    <w:rsid w:val="00FB085E"/>
    <w:rsid w:val="00FC4015"/>
    <w:rsid w:val="00FC5DF2"/>
    <w:rsid w:val="00FD2916"/>
    <w:rsid w:val="00FD62FE"/>
    <w:rsid w:val="00FE3030"/>
    <w:rsid w:val="00FF6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F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605F2E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605F2E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605F2E"/>
    <w:pPr>
      <w:keepNext/>
      <w:outlineLvl w:val="2"/>
    </w:pPr>
    <w:rPr>
      <w:sz w:val="28"/>
      <w:u w:val="single"/>
    </w:rPr>
  </w:style>
  <w:style w:type="paragraph" w:styleId="Titolo4">
    <w:name w:val="heading 4"/>
    <w:basedOn w:val="Normale"/>
    <w:next w:val="Normale"/>
    <w:qFormat/>
    <w:rsid w:val="00605F2E"/>
    <w:pPr>
      <w:keepNext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605F2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605F2E"/>
    <w:pPr>
      <w:keepNext/>
      <w:jc w:val="center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605F2E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605F2E"/>
    <w:rPr>
      <w:color w:val="000000"/>
      <w:szCs w:val="20"/>
    </w:rPr>
  </w:style>
  <w:style w:type="character" w:styleId="Collegamentovisitato">
    <w:name w:val="FollowedHyperlink"/>
    <w:semiHidden/>
    <w:rsid w:val="00605F2E"/>
    <w:rPr>
      <w:color w:val="800080"/>
      <w:u w:val="single"/>
    </w:rPr>
  </w:style>
  <w:style w:type="paragraph" w:styleId="Corpodeltesto">
    <w:name w:val="Body Text"/>
    <w:basedOn w:val="Normale"/>
    <w:semiHidden/>
    <w:rsid w:val="00605F2E"/>
    <w:rPr>
      <w:sz w:val="28"/>
    </w:rPr>
  </w:style>
  <w:style w:type="paragraph" w:styleId="Corpodeltesto2">
    <w:name w:val="Body Text 2"/>
    <w:basedOn w:val="Normale"/>
    <w:semiHidden/>
    <w:rsid w:val="00605F2E"/>
    <w:pPr>
      <w:jc w:val="both"/>
    </w:pPr>
    <w:rPr>
      <w:sz w:val="28"/>
    </w:rPr>
  </w:style>
  <w:style w:type="paragraph" w:styleId="Testofumetto">
    <w:name w:val="Balloon Text"/>
    <w:basedOn w:val="Normale"/>
    <w:semiHidden/>
    <w:rsid w:val="00605F2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605F2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605F2E"/>
    <w:pPr>
      <w:jc w:val="center"/>
    </w:pPr>
    <w:rPr>
      <w:rFonts w:ascii="Wide Latin" w:hAnsi="Wide Latin"/>
      <w:sz w:val="36"/>
    </w:rPr>
  </w:style>
  <w:style w:type="paragraph" w:customStyle="1" w:styleId="TabellaDatiAmm">
    <w:name w:val="Tabella Dati Amm"/>
    <w:rsid w:val="00605F2E"/>
    <w:pPr>
      <w:jc w:val="center"/>
    </w:pPr>
    <w:rPr>
      <w:rFonts w:ascii="Arial" w:hAnsi="Arial"/>
      <w:noProof/>
    </w:rPr>
  </w:style>
  <w:style w:type="table" w:styleId="Grigliatabella">
    <w:name w:val="Table Grid"/>
    <w:basedOn w:val="Tabellanormale"/>
    <w:uiPriority w:val="59"/>
    <w:rsid w:val="002021C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6C2262"/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35BB2"/>
    <w:rPr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9546F9"/>
    <w:pPr>
      <w:ind w:left="720"/>
      <w:contextualSpacing/>
    </w:pPr>
  </w:style>
  <w:style w:type="character" w:customStyle="1" w:styleId="fontstyle01">
    <w:name w:val="fontstyle01"/>
    <w:basedOn w:val="Carpredefinitoparagrafo"/>
    <w:rsid w:val="00EE2343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563222"/>
    <w:pPr>
      <w:suppressAutoHyphens/>
      <w:ind w:left="720"/>
      <w:contextualSpacing/>
    </w:pPr>
    <w:rPr>
      <w:kern w:val="1"/>
    </w:rPr>
  </w:style>
  <w:style w:type="paragraph" w:styleId="NormaleWeb">
    <w:name w:val="Normal (Web)"/>
    <w:basedOn w:val="Normale"/>
    <w:uiPriority w:val="99"/>
    <w:unhideWhenUsed/>
    <w:rsid w:val="00D248D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siacernusco.gov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ipsiacernusco.edu.it/sites/default/files/organigramma%2020.21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psiacernusco.edu.it/sites/default/files/Collegio%20docenti_31%20agosto%202020.docx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DD994-23B5-433F-BB36-EDB48C1DC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1344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L’INDUSTRIA E L’ARTIGIANATO</vt:lpstr>
    </vt:vector>
  </TitlesOfParts>
  <Company>Hewlett-Packard</Company>
  <LinksUpToDate>false</LinksUpToDate>
  <CharactersWithSpaces>9638</CharactersWithSpaces>
  <SharedDoc>false</SharedDoc>
  <HLinks>
    <vt:vector size="12" baseType="variant">
      <vt:variant>
        <vt:i4>8061007</vt:i4>
      </vt:variant>
      <vt:variant>
        <vt:i4>3</vt:i4>
      </vt:variant>
      <vt:variant>
        <vt:i4>0</vt:i4>
      </vt:variant>
      <vt:variant>
        <vt:i4>5</vt:i4>
      </vt:variant>
      <vt:variant>
        <vt:lpwstr>mailto:istituto@ipsiacernusco.it</vt:lpwstr>
      </vt:variant>
      <vt:variant>
        <vt:lpwstr/>
      </vt:variant>
      <vt:variant>
        <vt:i4>65556</vt:i4>
      </vt:variant>
      <vt:variant>
        <vt:i4>0</vt:i4>
      </vt:variant>
      <vt:variant>
        <vt:i4>0</vt:i4>
      </vt:variant>
      <vt:variant>
        <vt:i4>5</vt:i4>
      </vt:variant>
      <vt:variant>
        <vt:lpwstr>http://www.ipsiacernusco.it/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L’INDUSTRIA E L’ARTIGIANATO</dc:title>
  <dc:creator>scinelli.stefania</dc:creator>
  <cp:lastModifiedBy>n</cp:lastModifiedBy>
  <cp:revision>2</cp:revision>
  <cp:lastPrinted>2017-12-19T07:40:00Z</cp:lastPrinted>
  <dcterms:created xsi:type="dcterms:W3CDTF">2022-11-07T15:09:00Z</dcterms:created>
  <dcterms:modified xsi:type="dcterms:W3CDTF">2022-11-07T15:09:00Z</dcterms:modified>
</cp:coreProperties>
</file>