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E05049" w:rsidTr="00526ED5">
        <w:tc>
          <w:tcPr>
            <w:tcW w:w="9778" w:type="dxa"/>
          </w:tcPr>
          <w:p w:rsidR="00E05049" w:rsidRDefault="00E05049" w:rsidP="00526ED5">
            <w:pPr>
              <w:pStyle w:val="TabellaDatiAmm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STITUTO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TATO PER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>NDUSTRIA E L’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E05049" w:rsidRDefault="00E05049" w:rsidP="00526ED5">
            <w:pPr>
              <w:pStyle w:val="TabellaDatiAmm"/>
              <w:rPr>
                <w:u w:val="single"/>
              </w:rPr>
            </w:pPr>
            <w:r>
              <w:rPr>
                <w:rFonts w:cs="Arial"/>
              </w:rPr>
              <w:t xml:space="preserve">Sito: </w:t>
            </w:r>
            <w:hyperlink r:id="rId5" w:history="1">
              <w:r w:rsidRPr="00443B2A">
                <w:rPr>
                  <w:rStyle w:val="Collegamentoipertestuale"/>
                  <w:rFonts w:cs="Arial"/>
                </w:rPr>
                <w:t>www.ipsiacernusco.gov.it</w:t>
              </w:r>
            </w:hyperlink>
          </w:p>
        </w:tc>
      </w:tr>
    </w:tbl>
    <w:p w:rsidR="00E05049" w:rsidRDefault="00E05049" w:rsidP="00E05049">
      <w:pPr>
        <w:rPr>
          <w:sz w:val="16"/>
          <w:szCs w:val="16"/>
          <w:u w:val="single"/>
        </w:rPr>
      </w:pPr>
    </w:p>
    <w:p w:rsidR="00A96F14" w:rsidRDefault="00A96F14" w:rsidP="00E05049">
      <w:pPr>
        <w:rPr>
          <w:sz w:val="16"/>
          <w:szCs w:val="16"/>
          <w:u w:val="single"/>
        </w:rPr>
      </w:pPr>
    </w:p>
    <w:p w:rsidR="00914002" w:rsidRPr="00914002" w:rsidRDefault="00914002" w:rsidP="00A96F14">
      <w:pPr>
        <w:tabs>
          <w:tab w:val="left" w:pos="426"/>
        </w:tabs>
        <w:jc w:val="both"/>
        <w:rPr>
          <w:b/>
          <w:u w:val="single"/>
        </w:rPr>
      </w:pPr>
      <w:r>
        <w:rPr>
          <w:b/>
        </w:rPr>
        <w:t xml:space="preserve">    </w:t>
      </w:r>
      <w:r>
        <w:rPr>
          <w:b/>
          <w:u w:val="single"/>
        </w:rPr>
        <w:t>LABORATORI EXTRACURRICOLARI -</w:t>
      </w:r>
      <w:r w:rsidRPr="00914002">
        <w:rPr>
          <w:b/>
          <w:u w:val="single"/>
        </w:rPr>
        <w:t>II</w:t>
      </w:r>
      <w:r>
        <w:rPr>
          <w:b/>
          <w:u w:val="single"/>
        </w:rPr>
        <w:t xml:space="preserve"> :  SINTESI CONTENUTO CORSI </w:t>
      </w:r>
    </w:p>
    <w:p w:rsidR="00914002" w:rsidRDefault="00914002" w:rsidP="00A96F14">
      <w:pPr>
        <w:tabs>
          <w:tab w:val="left" w:pos="426"/>
        </w:tabs>
        <w:jc w:val="both"/>
        <w:rPr>
          <w:b/>
        </w:rPr>
      </w:pPr>
    </w:p>
    <w:p w:rsidR="00A96F14" w:rsidRPr="001E26A7" w:rsidRDefault="00A96F14" w:rsidP="00A96F14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SVILUPPO DELLE COMPETENZE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BASE </w:t>
      </w:r>
    </w:p>
    <w:p w:rsidR="007E3C1F" w:rsidRDefault="007E3C1F" w:rsidP="007E3C1F">
      <w:pPr>
        <w:tabs>
          <w:tab w:val="left" w:pos="426"/>
        </w:tabs>
        <w:jc w:val="both"/>
        <w:rPr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302"/>
        <w:gridCol w:w="1500"/>
        <w:gridCol w:w="7052"/>
      </w:tblGrid>
      <w:tr w:rsidR="007E3C1F" w:rsidTr="00435F93">
        <w:tc>
          <w:tcPr>
            <w:tcW w:w="1302" w:type="dxa"/>
            <w:shd w:val="clear" w:color="auto" w:fill="DDD9C3" w:themeFill="background2" w:themeFillShade="E6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  <w:r>
              <w:t>AREA</w:t>
            </w:r>
          </w:p>
        </w:tc>
        <w:tc>
          <w:tcPr>
            <w:tcW w:w="1500" w:type="dxa"/>
            <w:shd w:val="clear" w:color="auto" w:fill="DDD9C3" w:themeFill="background2" w:themeFillShade="E6"/>
          </w:tcPr>
          <w:p w:rsidR="007E3C1F" w:rsidRDefault="007E3C1F" w:rsidP="00C325E2">
            <w:pPr>
              <w:tabs>
                <w:tab w:val="left" w:pos="426"/>
              </w:tabs>
              <w:jc w:val="both"/>
            </w:pPr>
            <w:r>
              <w:t xml:space="preserve">CORSO </w:t>
            </w:r>
          </w:p>
        </w:tc>
        <w:tc>
          <w:tcPr>
            <w:tcW w:w="7052" w:type="dxa"/>
            <w:shd w:val="clear" w:color="auto" w:fill="DDD9C3" w:themeFill="background2" w:themeFillShade="E6"/>
          </w:tcPr>
          <w:p w:rsidR="007E3C1F" w:rsidRDefault="007624FC" w:rsidP="00C325E2">
            <w:pPr>
              <w:tabs>
                <w:tab w:val="left" w:pos="426"/>
              </w:tabs>
              <w:jc w:val="both"/>
            </w:pPr>
            <w:r>
              <w:t>Descrizione progetto</w:t>
            </w:r>
          </w:p>
        </w:tc>
      </w:tr>
      <w:tr w:rsidR="00A96F14" w:rsidTr="00914002">
        <w:tc>
          <w:tcPr>
            <w:tcW w:w="1302" w:type="dxa"/>
            <w:shd w:val="clear" w:color="auto" w:fill="FABF8F" w:themeFill="accent6" w:themeFillTint="99"/>
          </w:tcPr>
          <w:p w:rsidR="00A96F14" w:rsidRDefault="00A96F14" w:rsidP="00094EFC">
            <w:pPr>
              <w:tabs>
                <w:tab w:val="left" w:pos="426"/>
              </w:tabs>
              <w:jc w:val="both"/>
            </w:pPr>
            <w:r>
              <w:t>Italiano per stranieri</w:t>
            </w:r>
          </w:p>
        </w:tc>
        <w:tc>
          <w:tcPr>
            <w:tcW w:w="1500" w:type="dxa"/>
            <w:shd w:val="clear" w:color="auto" w:fill="FBD4B4" w:themeFill="accent6" w:themeFillTint="66"/>
          </w:tcPr>
          <w:p w:rsidR="00A96F14" w:rsidRDefault="00A96F14" w:rsidP="00094EFC">
            <w:pPr>
              <w:tabs>
                <w:tab w:val="left" w:pos="426"/>
              </w:tabs>
              <w:jc w:val="both"/>
            </w:pPr>
            <w:r>
              <w:t>ITALIANO FACILE PER L’INTEGRAZIONE</w:t>
            </w:r>
          </w:p>
        </w:tc>
        <w:tc>
          <w:tcPr>
            <w:tcW w:w="7052" w:type="dxa"/>
            <w:shd w:val="clear" w:color="auto" w:fill="FDE9D9" w:themeFill="accent6" w:themeFillTint="33"/>
          </w:tcPr>
          <w:p w:rsidR="00A96F14" w:rsidRDefault="00A96F14" w:rsidP="00435F93">
            <w:pPr>
              <w:pStyle w:val="TableParagraph"/>
              <w:ind w:left="71" w:right="185"/>
              <w:jc w:val="both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 xml:space="preserve">L’acquisizione della lingua è lo strumento fondamentale del processo di </w:t>
            </w:r>
            <w:r w:rsidR="00435F93">
              <w:rPr>
                <w:sz w:val="20"/>
                <w:lang w:val="it-IT"/>
              </w:rPr>
              <w:t xml:space="preserve">comunicazione e di integrazione </w:t>
            </w:r>
            <w:r w:rsidRPr="00D13583">
              <w:rPr>
                <w:sz w:val="20"/>
                <w:lang w:val="it-IT"/>
              </w:rPr>
              <w:t>nel caso di alunni stranieri che si trovano a confrontarsi con una realtà scolastica per molti aspetti</w:t>
            </w:r>
            <w:r>
              <w:rPr>
                <w:sz w:val="20"/>
                <w:lang w:val="it-IT"/>
              </w:rPr>
              <w:t xml:space="preserve"> </w:t>
            </w:r>
            <w:r w:rsidRPr="00D13583">
              <w:rPr>
                <w:sz w:val="20"/>
                <w:lang w:val="it-IT"/>
              </w:rPr>
              <w:t xml:space="preserve">diversa da quella di origine. </w:t>
            </w:r>
          </w:p>
          <w:p w:rsidR="00A96F14" w:rsidRPr="00D13583" w:rsidRDefault="00A96F14" w:rsidP="00435F93">
            <w:pPr>
              <w:pStyle w:val="TableParagraph"/>
              <w:ind w:left="71" w:right="185"/>
              <w:jc w:val="both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Ma e’ anche il percorso per la comprensione dei testi di studio, attraverso le fasi</w:t>
            </w:r>
            <w:r>
              <w:rPr>
                <w:sz w:val="20"/>
                <w:lang w:val="it-IT"/>
              </w:rPr>
              <w:t xml:space="preserve"> </w:t>
            </w:r>
            <w:r w:rsidRPr="00D13583">
              <w:rPr>
                <w:sz w:val="20"/>
                <w:lang w:val="it-IT"/>
              </w:rPr>
              <w:t>successive della: semplificazione/comprensione/approp</w:t>
            </w:r>
            <w:r w:rsidR="00435F93">
              <w:rPr>
                <w:sz w:val="20"/>
                <w:lang w:val="it-IT"/>
              </w:rPr>
              <w:t xml:space="preserve">riazione/de contestualizzazione, </w:t>
            </w:r>
            <w:r w:rsidRPr="00D13583">
              <w:rPr>
                <w:sz w:val="20"/>
                <w:lang w:val="it-IT"/>
              </w:rPr>
              <w:t>quindi mezzo di</w:t>
            </w:r>
            <w:r>
              <w:rPr>
                <w:sz w:val="20"/>
                <w:lang w:val="it-IT"/>
              </w:rPr>
              <w:t xml:space="preserve"> </w:t>
            </w:r>
            <w:r w:rsidRPr="00D13583">
              <w:rPr>
                <w:sz w:val="20"/>
                <w:lang w:val="it-IT"/>
              </w:rPr>
              <w:t>costruzione dei saperi.</w:t>
            </w:r>
          </w:p>
          <w:p w:rsidR="00A96F14" w:rsidRPr="00435F93" w:rsidRDefault="00A96F14" w:rsidP="00435F93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  <w:lang w:val="it-IT"/>
              </w:rPr>
            </w:pPr>
          </w:p>
          <w:p w:rsidR="00A96F14" w:rsidRPr="00D13583" w:rsidRDefault="00A96F14" w:rsidP="00435F93">
            <w:pPr>
              <w:pStyle w:val="TableParagraph"/>
              <w:spacing w:before="0"/>
              <w:ind w:left="71" w:right="119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FINALITA’</w:t>
            </w:r>
          </w:p>
          <w:p w:rsidR="00A96F14" w:rsidRDefault="00A96F14" w:rsidP="00435F93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before="8"/>
              <w:ind w:right="914" w:firstLine="0"/>
              <w:jc w:val="both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Promuovere e realizzare la centralità dell’alunno in modo che sia sempre il vero protagonista del suo</w:t>
            </w:r>
            <w:r>
              <w:rPr>
                <w:sz w:val="20"/>
                <w:lang w:val="it-IT"/>
              </w:rPr>
              <w:t xml:space="preserve"> </w:t>
            </w:r>
            <w:r w:rsidRPr="00D13583">
              <w:rPr>
                <w:sz w:val="20"/>
                <w:lang w:val="it-IT"/>
              </w:rPr>
              <w:t>apprendimento</w:t>
            </w:r>
          </w:p>
          <w:p w:rsidR="00A96F14" w:rsidRDefault="00A96F14" w:rsidP="00435F93">
            <w:pPr>
              <w:pStyle w:val="TableParagraph"/>
              <w:spacing w:before="0"/>
              <w:ind w:left="71" w:right="185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- </w:t>
            </w:r>
            <w:r w:rsidRPr="00D13583">
              <w:rPr>
                <w:sz w:val="20"/>
                <w:lang w:val="it-IT"/>
              </w:rPr>
              <w:t>Facilitare l’apprendimento della seconda lingua per comunicare in modo efficace in situazioni e in contesti</w:t>
            </w:r>
            <w:r>
              <w:rPr>
                <w:sz w:val="20"/>
                <w:lang w:val="it-IT"/>
              </w:rPr>
              <w:t xml:space="preserve"> </w:t>
            </w:r>
            <w:r w:rsidRPr="00D13583">
              <w:rPr>
                <w:sz w:val="20"/>
                <w:lang w:val="it-IT"/>
              </w:rPr>
              <w:t>quotidiani diversi</w:t>
            </w:r>
          </w:p>
          <w:p w:rsidR="00A96F14" w:rsidRDefault="00A96F14" w:rsidP="00435F93">
            <w:pPr>
              <w:pStyle w:val="TableParagraph"/>
              <w:spacing w:before="0"/>
              <w:ind w:left="71" w:right="185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- </w:t>
            </w:r>
            <w:r w:rsidRPr="00D13583">
              <w:rPr>
                <w:sz w:val="20"/>
                <w:lang w:val="it-IT"/>
              </w:rPr>
              <w:t>Favorire la socializzazione, la collaborazione, l’aiuto e il rispetto reciproco e quindi la costruzione di</w:t>
            </w:r>
            <w:r>
              <w:rPr>
                <w:sz w:val="20"/>
                <w:lang w:val="it-IT"/>
              </w:rPr>
              <w:t xml:space="preserve"> </w:t>
            </w:r>
            <w:r w:rsidRPr="00D13583">
              <w:rPr>
                <w:sz w:val="20"/>
                <w:lang w:val="it-IT"/>
              </w:rPr>
              <w:t>significativi rapporti di conoscenza e amicizia</w:t>
            </w:r>
          </w:p>
          <w:p w:rsidR="00435F93" w:rsidRDefault="00435F93" w:rsidP="00435F93">
            <w:pPr>
              <w:pStyle w:val="TableParagraph"/>
              <w:spacing w:before="0"/>
              <w:ind w:left="71" w:right="2887"/>
              <w:rPr>
                <w:sz w:val="20"/>
                <w:lang w:val="it-IT"/>
              </w:rPr>
            </w:pPr>
          </w:p>
          <w:p w:rsidR="00A96F14" w:rsidRPr="00D13583" w:rsidRDefault="00A96F14" w:rsidP="00435F93">
            <w:pPr>
              <w:pStyle w:val="TableParagraph"/>
              <w:spacing w:before="0"/>
              <w:ind w:left="71" w:right="2887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OBIETTIVI</w:t>
            </w:r>
          </w:p>
          <w:p w:rsidR="00A96F14" w:rsidRPr="00D13583" w:rsidRDefault="00A96F14" w:rsidP="00435F93">
            <w:pPr>
              <w:pStyle w:val="TableParagraph"/>
              <w:spacing w:before="8"/>
              <w:ind w:left="71" w:right="519"/>
              <w:jc w:val="both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 xml:space="preserve">Si prevede pertanto di consolidare il processo di integrazione </w:t>
            </w:r>
            <w:proofErr w:type="spellStart"/>
            <w:r w:rsidRPr="00D13583">
              <w:rPr>
                <w:sz w:val="20"/>
                <w:lang w:val="it-IT"/>
              </w:rPr>
              <w:t>linguistico-culturale</w:t>
            </w:r>
            <w:proofErr w:type="spellEnd"/>
            <w:r w:rsidRPr="00D13583">
              <w:rPr>
                <w:sz w:val="20"/>
                <w:lang w:val="it-IT"/>
              </w:rPr>
              <w:t xml:space="preserve"> e di attivare tutte</w:t>
            </w:r>
            <w:r>
              <w:rPr>
                <w:sz w:val="20"/>
                <w:lang w:val="it-IT"/>
              </w:rPr>
              <w:t xml:space="preserve"> </w:t>
            </w:r>
            <w:r w:rsidRPr="00D13583">
              <w:rPr>
                <w:sz w:val="20"/>
                <w:lang w:val="it-IT"/>
              </w:rPr>
              <w:t>quelle strategie operative necessarie per la gestione delle “nuove emergenze educative” attraverso:</w:t>
            </w:r>
          </w:p>
          <w:p w:rsidR="00A96F14" w:rsidRPr="00D13583" w:rsidRDefault="00A96F14" w:rsidP="00435F93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0"/>
              <w:ind w:right="881" w:firstLine="0"/>
              <w:jc w:val="both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 xml:space="preserve">Individuazione dei “bisogni” linguistici e programmazione di interventi specifici di alfabetizzazione di </w:t>
            </w:r>
            <w:proofErr w:type="spellStart"/>
            <w:r w:rsidRPr="00D13583">
              <w:rPr>
                <w:sz w:val="20"/>
                <w:lang w:val="it-IT"/>
              </w:rPr>
              <w:t>I°e</w:t>
            </w:r>
            <w:proofErr w:type="spellEnd"/>
            <w:r>
              <w:rPr>
                <w:sz w:val="20"/>
                <w:lang w:val="it-IT"/>
              </w:rPr>
              <w:t xml:space="preserve"> </w:t>
            </w:r>
            <w:proofErr w:type="spellStart"/>
            <w:r w:rsidRPr="00D13583">
              <w:rPr>
                <w:sz w:val="20"/>
                <w:lang w:val="it-IT"/>
              </w:rPr>
              <w:t>II°livello</w:t>
            </w:r>
            <w:proofErr w:type="spellEnd"/>
          </w:p>
          <w:p w:rsidR="00A96F14" w:rsidRPr="00D13583" w:rsidRDefault="00A96F14" w:rsidP="00435F93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0"/>
              <w:ind w:right="436" w:firstLine="0"/>
              <w:jc w:val="both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Organizzazione di attività di Laboratorio di Italiano L2 attraverso la predisposizione di materiali didattici,</w:t>
            </w:r>
            <w:r>
              <w:rPr>
                <w:sz w:val="20"/>
                <w:lang w:val="it-IT"/>
              </w:rPr>
              <w:t xml:space="preserve"> </w:t>
            </w:r>
            <w:r w:rsidRPr="00D13583">
              <w:rPr>
                <w:sz w:val="20"/>
                <w:lang w:val="it-IT"/>
              </w:rPr>
              <w:t>gruppi di intervento, percorsi personalizzati, testi di studio</w:t>
            </w:r>
          </w:p>
          <w:p w:rsidR="00A96F14" w:rsidRPr="00D13583" w:rsidRDefault="00A96F14" w:rsidP="00435F93">
            <w:pPr>
              <w:pStyle w:val="TableParagraph"/>
              <w:numPr>
                <w:ilvl w:val="0"/>
                <w:numId w:val="9"/>
              </w:numPr>
              <w:tabs>
                <w:tab w:val="left" w:pos="195"/>
              </w:tabs>
              <w:spacing w:before="0"/>
              <w:ind w:right="380" w:firstLine="0"/>
              <w:jc w:val="both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 xml:space="preserve">Adozione di forme di “didattica cooperativa” finalizzate allo sviluppo delle competenze </w:t>
            </w:r>
            <w:proofErr w:type="spellStart"/>
            <w:r w:rsidRPr="00D13583">
              <w:rPr>
                <w:sz w:val="20"/>
                <w:lang w:val="it-IT"/>
              </w:rPr>
              <w:t>linguistico-comunicative</w:t>
            </w:r>
            <w:proofErr w:type="spellEnd"/>
            <w:r w:rsidRPr="00D13583">
              <w:rPr>
                <w:sz w:val="20"/>
                <w:lang w:val="it-IT"/>
              </w:rPr>
              <w:t xml:space="preserve"> e all’integrazione nel gruppo-classe</w:t>
            </w:r>
          </w:p>
          <w:p w:rsidR="00A96F14" w:rsidRPr="00435F93" w:rsidRDefault="00A96F14" w:rsidP="00435F93">
            <w:pPr>
              <w:pStyle w:val="Paragrafoelenco"/>
              <w:numPr>
                <w:ilvl w:val="0"/>
                <w:numId w:val="9"/>
              </w:num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435F93">
              <w:rPr>
                <w:rFonts w:ascii="Arial" w:hAnsi="Arial" w:cs="Arial"/>
                <w:sz w:val="20"/>
              </w:rPr>
              <w:t>Programmazione di attività e modalità di approccio metodologico diversificate in modo da consentire l’acquisizione della lingua nei vari contesti d’uso.</w:t>
            </w:r>
          </w:p>
        </w:tc>
      </w:tr>
      <w:tr w:rsidR="00A96F14" w:rsidTr="00914002">
        <w:tc>
          <w:tcPr>
            <w:tcW w:w="1302" w:type="dxa"/>
            <w:shd w:val="clear" w:color="auto" w:fill="FABF8F" w:themeFill="accent6" w:themeFillTint="99"/>
          </w:tcPr>
          <w:p w:rsidR="00A96F14" w:rsidRDefault="00A96F14" w:rsidP="00094EFC">
            <w:pPr>
              <w:tabs>
                <w:tab w:val="left" w:pos="426"/>
              </w:tabs>
              <w:jc w:val="both"/>
            </w:pPr>
            <w:r>
              <w:t>Lingua madre</w:t>
            </w:r>
          </w:p>
        </w:tc>
        <w:tc>
          <w:tcPr>
            <w:tcW w:w="1500" w:type="dxa"/>
            <w:shd w:val="clear" w:color="auto" w:fill="FBD4B4" w:themeFill="accent6" w:themeFillTint="66"/>
          </w:tcPr>
          <w:p w:rsidR="00A96F14" w:rsidRDefault="00A96F14" w:rsidP="00094EFC">
            <w:pPr>
              <w:tabs>
                <w:tab w:val="left" w:pos="426"/>
              </w:tabs>
              <w:jc w:val="both"/>
            </w:pPr>
            <w:r>
              <w:t>LINGUAGGIO, ESPRESSIVITA’, RELAZIONE</w:t>
            </w:r>
          </w:p>
        </w:tc>
        <w:tc>
          <w:tcPr>
            <w:tcW w:w="7052" w:type="dxa"/>
            <w:shd w:val="clear" w:color="auto" w:fill="FDE9D9" w:themeFill="accent6" w:themeFillTint="33"/>
          </w:tcPr>
          <w:p w:rsidR="00435F93" w:rsidRPr="00D13583" w:rsidRDefault="00435F93" w:rsidP="00435F93">
            <w:pPr>
              <w:pStyle w:val="TableParagraph"/>
              <w:spacing w:line="261" w:lineRule="auto"/>
              <w:ind w:right="413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Laboratorio finalizzato alla formazione espressiva come esperienza di arricchimento e scoperta del proprio ruolo all'interno di un gruppo/società. Attraverso la relazione, la recitazione e l'uso di più linguaggi si riscopre il testo scritto, ossia la letteratura, da una nuova e stimolante angolazione per arrivare a scoprire e utilizzare consapevolmente i meccanismi della comicità scritta e orale.</w:t>
            </w:r>
          </w:p>
          <w:p w:rsidR="00435F93" w:rsidRPr="00435F93" w:rsidRDefault="00435F93" w:rsidP="00435F93">
            <w:pPr>
              <w:pStyle w:val="TableParagraph"/>
              <w:spacing w:before="8"/>
              <w:ind w:left="0"/>
              <w:rPr>
                <w:rFonts w:ascii="Times New Roman"/>
                <w:sz w:val="16"/>
                <w:szCs w:val="16"/>
                <w:lang w:val="it-IT"/>
              </w:rPr>
            </w:pPr>
          </w:p>
          <w:p w:rsidR="00435F93" w:rsidRPr="0081118D" w:rsidRDefault="00435F93" w:rsidP="00435F93">
            <w:pPr>
              <w:pStyle w:val="TableParagraph"/>
              <w:spacing w:before="0"/>
              <w:ind w:right="185"/>
              <w:rPr>
                <w:sz w:val="20"/>
              </w:rPr>
            </w:pPr>
            <w:proofErr w:type="spellStart"/>
            <w:r w:rsidRPr="0081118D">
              <w:rPr>
                <w:sz w:val="20"/>
              </w:rPr>
              <w:t>Argomenti</w:t>
            </w:r>
            <w:proofErr w:type="spellEnd"/>
            <w:r w:rsidRPr="0081118D">
              <w:rPr>
                <w:sz w:val="20"/>
              </w:rPr>
              <w:t>:</w:t>
            </w:r>
          </w:p>
          <w:p w:rsidR="00435F93" w:rsidRPr="00D1358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0"/>
              <w:ind w:firstLine="0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Comici si nasce e lo siamo nati tutti</w:t>
            </w:r>
          </w:p>
          <w:p w:rsidR="00435F93" w:rsidRPr="0081118D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20"/>
              <w:ind w:left="194" w:hanging="122"/>
              <w:rPr>
                <w:sz w:val="20"/>
              </w:rPr>
            </w:pPr>
            <w:proofErr w:type="spellStart"/>
            <w:r w:rsidRPr="0081118D">
              <w:rPr>
                <w:sz w:val="20"/>
              </w:rPr>
              <w:t>Analisi</w:t>
            </w:r>
            <w:proofErr w:type="spellEnd"/>
            <w:r w:rsidRPr="0081118D">
              <w:rPr>
                <w:sz w:val="20"/>
              </w:rPr>
              <w:t xml:space="preserve"> </w:t>
            </w:r>
            <w:proofErr w:type="spellStart"/>
            <w:r w:rsidRPr="0081118D">
              <w:rPr>
                <w:sz w:val="20"/>
              </w:rPr>
              <w:t>di</w:t>
            </w:r>
            <w:proofErr w:type="spellEnd"/>
            <w:r w:rsidRPr="0081118D">
              <w:rPr>
                <w:sz w:val="20"/>
              </w:rPr>
              <w:t xml:space="preserve"> </w:t>
            </w:r>
            <w:proofErr w:type="spellStart"/>
            <w:r w:rsidRPr="0081118D">
              <w:rPr>
                <w:sz w:val="20"/>
              </w:rPr>
              <w:t>testi</w:t>
            </w:r>
            <w:proofErr w:type="spellEnd"/>
            <w:r w:rsidRPr="0081118D">
              <w:rPr>
                <w:sz w:val="20"/>
              </w:rPr>
              <w:t xml:space="preserve"> </w:t>
            </w:r>
            <w:proofErr w:type="spellStart"/>
            <w:r w:rsidRPr="0081118D">
              <w:rPr>
                <w:sz w:val="20"/>
              </w:rPr>
              <w:t>teatrali</w:t>
            </w:r>
            <w:proofErr w:type="spellEnd"/>
          </w:p>
          <w:p w:rsidR="00435F93" w:rsidRPr="0081118D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20"/>
              <w:ind w:left="194" w:hanging="122"/>
              <w:rPr>
                <w:sz w:val="20"/>
              </w:rPr>
            </w:pPr>
            <w:proofErr w:type="spellStart"/>
            <w:r w:rsidRPr="0081118D">
              <w:rPr>
                <w:sz w:val="20"/>
              </w:rPr>
              <w:t>Recitazione</w:t>
            </w:r>
            <w:proofErr w:type="spellEnd"/>
          </w:p>
          <w:p w:rsidR="00435F9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20"/>
              <w:ind w:left="194" w:hanging="122"/>
              <w:rPr>
                <w:sz w:val="20"/>
              </w:rPr>
            </w:pPr>
            <w:proofErr w:type="spellStart"/>
            <w:r w:rsidRPr="0081118D">
              <w:rPr>
                <w:sz w:val="20"/>
              </w:rPr>
              <w:t>Esercizi</w:t>
            </w:r>
            <w:proofErr w:type="spellEnd"/>
            <w:r w:rsidRPr="0081118D">
              <w:rPr>
                <w:sz w:val="20"/>
              </w:rPr>
              <w:t xml:space="preserve"> </w:t>
            </w:r>
            <w:proofErr w:type="spellStart"/>
            <w:r w:rsidRPr="0081118D">
              <w:rPr>
                <w:sz w:val="20"/>
              </w:rPr>
              <w:t>d'improvvisazione</w:t>
            </w:r>
            <w:proofErr w:type="spellEnd"/>
          </w:p>
          <w:p w:rsidR="00435F93" w:rsidRPr="0081118D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20"/>
              <w:ind w:left="194" w:hanging="122"/>
              <w:rPr>
                <w:sz w:val="20"/>
              </w:rPr>
            </w:pPr>
            <w:proofErr w:type="spellStart"/>
            <w:r>
              <w:rPr>
                <w:sz w:val="20"/>
              </w:rPr>
              <w:t>Utilizzo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voce e </w:t>
            </w:r>
            <w:proofErr w:type="spellStart"/>
            <w:r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corpo</w:t>
            </w:r>
            <w:proofErr w:type="spellEnd"/>
          </w:p>
          <w:p w:rsidR="00435F93" w:rsidRPr="00D1358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20"/>
              <w:ind w:left="194" w:hanging="122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Studio e pratica dei vari meccanismi comici</w:t>
            </w:r>
          </w:p>
          <w:p w:rsidR="00435F93" w:rsidRDefault="00435F93" w:rsidP="00435F93">
            <w:pPr>
              <w:pStyle w:val="TableParagraph"/>
              <w:tabs>
                <w:tab w:val="left" w:pos="195"/>
              </w:tabs>
              <w:spacing w:before="20" w:line="520" w:lineRule="auto"/>
              <w:ind w:right="5305"/>
              <w:rPr>
                <w:sz w:val="16"/>
                <w:szCs w:val="16"/>
                <w:lang w:val="it-IT"/>
              </w:rPr>
            </w:pPr>
          </w:p>
          <w:p w:rsidR="00435F93" w:rsidRPr="00435F93" w:rsidRDefault="00435F93" w:rsidP="00435F93">
            <w:pPr>
              <w:pStyle w:val="TableParagraph"/>
              <w:tabs>
                <w:tab w:val="left" w:pos="195"/>
              </w:tabs>
              <w:spacing w:before="20" w:line="520" w:lineRule="auto"/>
              <w:ind w:right="5305"/>
              <w:rPr>
                <w:sz w:val="16"/>
                <w:szCs w:val="16"/>
                <w:lang w:val="it-IT"/>
              </w:rPr>
            </w:pPr>
          </w:p>
          <w:p w:rsidR="00435F93" w:rsidRPr="00D13583" w:rsidRDefault="00435F93" w:rsidP="00435F93">
            <w:pPr>
              <w:pStyle w:val="TableParagraph"/>
              <w:tabs>
                <w:tab w:val="left" w:pos="195"/>
              </w:tabs>
              <w:spacing w:before="0"/>
              <w:ind w:right="5305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lastRenderedPageBreak/>
              <w:t>Struttura:</w:t>
            </w:r>
          </w:p>
          <w:p w:rsidR="00435F93" w:rsidRPr="00D1358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0" w:line="261" w:lineRule="auto"/>
              <w:ind w:right="324" w:firstLine="0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Il numero e la durata degli incontri può variare in base alle disponibilità e alle esigenze del singolo istituto.</w:t>
            </w:r>
          </w:p>
          <w:p w:rsidR="00435F93" w:rsidRPr="00D1358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0"/>
              <w:ind w:left="194" w:hanging="122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Contributo di ospiti professionisti dello spettacolo.</w:t>
            </w:r>
          </w:p>
          <w:p w:rsidR="00435F93" w:rsidRPr="00D1358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20" w:line="261" w:lineRule="auto"/>
              <w:ind w:right="514" w:firstLine="0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Rappresentazione finale dei vari lavori sviluppati dai ragazzi, con i comici intervenuti durante il corso.</w:t>
            </w:r>
          </w:p>
          <w:p w:rsidR="00435F93" w:rsidRPr="00D1358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0" w:line="261" w:lineRule="auto"/>
              <w:ind w:right="136" w:firstLine="0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Progetti di immediata raggiungibilità durante il percorso al fine di creare un terreno fertile (cortometraggi, doppiaggi, video divertenti, parodie cinematografiche e musicali che coinvolgeranno le materie studiate a scuola).</w:t>
            </w:r>
          </w:p>
          <w:p w:rsidR="00435F93" w:rsidRPr="00D13583" w:rsidRDefault="00435F93" w:rsidP="00435F93">
            <w:pPr>
              <w:pStyle w:val="TableParagraph"/>
              <w:spacing w:before="8"/>
              <w:ind w:left="0"/>
              <w:rPr>
                <w:rFonts w:ascii="Times New Roman"/>
                <w:sz w:val="21"/>
                <w:lang w:val="it-IT"/>
              </w:rPr>
            </w:pPr>
          </w:p>
          <w:p w:rsidR="00435F93" w:rsidRPr="0081118D" w:rsidRDefault="00435F93" w:rsidP="00435F93">
            <w:pPr>
              <w:pStyle w:val="TableParagraph"/>
              <w:spacing w:before="0"/>
              <w:ind w:right="185"/>
              <w:rPr>
                <w:sz w:val="20"/>
              </w:rPr>
            </w:pPr>
            <w:proofErr w:type="spellStart"/>
            <w:r w:rsidRPr="0081118D">
              <w:rPr>
                <w:sz w:val="20"/>
              </w:rPr>
              <w:t>Elementi</w:t>
            </w:r>
            <w:proofErr w:type="spellEnd"/>
            <w:r w:rsidRPr="0081118D">
              <w:rPr>
                <w:sz w:val="20"/>
              </w:rPr>
              <w:t xml:space="preserve"> </w:t>
            </w:r>
            <w:proofErr w:type="spellStart"/>
            <w:r w:rsidRPr="0081118D">
              <w:rPr>
                <w:sz w:val="20"/>
              </w:rPr>
              <w:t>riconducibili</w:t>
            </w:r>
            <w:proofErr w:type="spellEnd"/>
            <w:r w:rsidRPr="0081118D">
              <w:rPr>
                <w:sz w:val="20"/>
              </w:rPr>
              <w:t xml:space="preserve"> </w:t>
            </w:r>
            <w:proofErr w:type="spellStart"/>
            <w:r w:rsidRPr="0081118D">
              <w:rPr>
                <w:sz w:val="20"/>
              </w:rPr>
              <w:t>alla</w:t>
            </w:r>
            <w:proofErr w:type="spellEnd"/>
            <w:r w:rsidRPr="0081118D">
              <w:rPr>
                <w:sz w:val="20"/>
              </w:rPr>
              <w:t xml:space="preserve"> vita:</w:t>
            </w:r>
          </w:p>
          <w:p w:rsidR="00435F93" w:rsidRPr="00435F93" w:rsidRDefault="00435F93" w:rsidP="00435F93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:rsidR="00435F93" w:rsidRPr="00D1358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0"/>
              <w:ind w:left="194" w:hanging="122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Capacità di adattamento (al contesto)</w:t>
            </w:r>
          </w:p>
          <w:p w:rsidR="00435F93" w:rsidRPr="00D1358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20" w:line="261" w:lineRule="auto"/>
              <w:ind w:right="125" w:firstLine="0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Accettazione, analisi ed uso dei propri difetti o inadeguatezze con il riposizionamento della percezione cognitiva (trasformare i difetti in opportunità comiche, per arrivare ad una conseguenza positiva)</w:t>
            </w:r>
          </w:p>
          <w:p w:rsidR="00435F93" w:rsidRPr="00D1358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0" w:line="261" w:lineRule="auto"/>
              <w:ind w:right="481" w:firstLine="0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Aumento di autostima (attraverso il raggiungimento di piccoli obbiettivi imparando ad abbassare la mira, eliminando le aspettative ed autocritica)</w:t>
            </w:r>
          </w:p>
          <w:p w:rsidR="00435F93" w:rsidRPr="0081118D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0"/>
              <w:ind w:left="194" w:hanging="122"/>
              <w:rPr>
                <w:sz w:val="20"/>
              </w:rPr>
            </w:pPr>
            <w:proofErr w:type="spellStart"/>
            <w:r w:rsidRPr="0081118D">
              <w:rPr>
                <w:sz w:val="20"/>
              </w:rPr>
              <w:t>Approccio</w:t>
            </w:r>
            <w:proofErr w:type="spellEnd"/>
            <w:r w:rsidRPr="0081118D">
              <w:rPr>
                <w:sz w:val="20"/>
              </w:rPr>
              <w:t xml:space="preserve"> </w:t>
            </w:r>
            <w:proofErr w:type="spellStart"/>
            <w:r w:rsidRPr="0081118D">
              <w:rPr>
                <w:sz w:val="20"/>
              </w:rPr>
              <w:t>relazionale</w:t>
            </w:r>
            <w:proofErr w:type="spellEnd"/>
          </w:p>
          <w:p w:rsidR="00435F93" w:rsidRPr="00435F93" w:rsidRDefault="00435F93" w:rsidP="00435F93">
            <w:pPr>
              <w:pStyle w:val="TableParagraph"/>
              <w:numPr>
                <w:ilvl w:val="0"/>
                <w:numId w:val="11"/>
              </w:numPr>
              <w:tabs>
                <w:tab w:val="left" w:pos="195"/>
              </w:tabs>
              <w:spacing w:before="8" w:line="261" w:lineRule="auto"/>
              <w:ind w:left="0" w:right="313" w:firstLine="0"/>
              <w:rPr>
                <w:rFonts w:ascii="Times New Roman"/>
                <w:sz w:val="21"/>
                <w:lang w:val="it-IT"/>
              </w:rPr>
            </w:pPr>
            <w:r w:rsidRPr="00435F93">
              <w:rPr>
                <w:sz w:val="20"/>
                <w:lang w:val="it-IT"/>
              </w:rPr>
              <w:t>Sviluppo di una maggiore empatia, grazie alle analisi e scambi di ruolo all’interno di un organico (concentrandosi sulla capacità di ascolto e all’osservazione).</w:t>
            </w:r>
          </w:p>
          <w:p w:rsidR="00A96F14" w:rsidRPr="003511DB" w:rsidRDefault="00A96F14" w:rsidP="00435F93">
            <w:pPr>
              <w:tabs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</w:tc>
      </w:tr>
      <w:tr w:rsidR="00A96F14" w:rsidTr="00914002">
        <w:tc>
          <w:tcPr>
            <w:tcW w:w="1302" w:type="dxa"/>
            <w:shd w:val="clear" w:color="auto" w:fill="FABF8F" w:themeFill="accent6" w:themeFillTint="99"/>
          </w:tcPr>
          <w:p w:rsidR="00A96F14" w:rsidRDefault="00A96F14" w:rsidP="00094EFC">
            <w:pPr>
              <w:tabs>
                <w:tab w:val="left" w:pos="426"/>
              </w:tabs>
              <w:jc w:val="both"/>
            </w:pPr>
            <w:r>
              <w:lastRenderedPageBreak/>
              <w:t>Matematica</w:t>
            </w:r>
          </w:p>
        </w:tc>
        <w:tc>
          <w:tcPr>
            <w:tcW w:w="1500" w:type="dxa"/>
            <w:shd w:val="clear" w:color="auto" w:fill="FBD4B4" w:themeFill="accent6" w:themeFillTint="66"/>
          </w:tcPr>
          <w:p w:rsidR="00A96F14" w:rsidRDefault="00A96F14" w:rsidP="00094EFC">
            <w:pPr>
              <w:tabs>
                <w:tab w:val="left" w:pos="426"/>
              </w:tabs>
              <w:jc w:val="both"/>
            </w:pPr>
            <w:r>
              <w:t>EASY MATS</w:t>
            </w:r>
          </w:p>
        </w:tc>
        <w:tc>
          <w:tcPr>
            <w:tcW w:w="7052" w:type="dxa"/>
            <w:shd w:val="clear" w:color="auto" w:fill="FDE9D9" w:themeFill="accent6" w:themeFillTint="33"/>
          </w:tcPr>
          <w:p w:rsidR="00435F93" w:rsidRDefault="00435F93" w:rsidP="00435F93">
            <w:pPr>
              <w:pStyle w:val="TableParagraph"/>
              <w:spacing w:line="261" w:lineRule="auto"/>
              <w:ind w:right="307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Obiettivi:</w:t>
            </w:r>
          </w:p>
          <w:p w:rsidR="00435F93" w:rsidRPr="00D13583" w:rsidRDefault="00435F93" w:rsidP="00435F93">
            <w:pPr>
              <w:pStyle w:val="TableParagraph"/>
              <w:spacing w:line="261" w:lineRule="auto"/>
              <w:ind w:right="307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Costruzione di competenze chiave con l’utilizzo delle nuove tecnologie digitali, promotrici di nuove metodologie didattiche non tradizionali e di nuove forme di apprendimento.</w:t>
            </w:r>
          </w:p>
          <w:p w:rsidR="00435F93" w:rsidRPr="00D13583" w:rsidRDefault="00435F93" w:rsidP="00435F93">
            <w:pPr>
              <w:pStyle w:val="TableParagraph"/>
              <w:spacing w:before="0"/>
              <w:ind w:right="185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Tipi di tecnologie utilizzate: siti web / blog; Internet.</w:t>
            </w:r>
          </w:p>
          <w:p w:rsidR="00435F93" w:rsidRPr="00D13583" w:rsidRDefault="00435F93" w:rsidP="00435F93">
            <w:pPr>
              <w:pStyle w:val="TableParagraph"/>
              <w:spacing w:before="20" w:line="261" w:lineRule="auto"/>
              <w:ind w:right="158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 xml:space="preserve">Metodologie: Verranno utilizzate nuove tecnologie digitali. Cambia il contesto dell'insegnamento in aula, da frontale e nozionistico a interattivo, sociale e collaborativo, </w:t>
            </w:r>
            <w:proofErr w:type="spellStart"/>
            <w:r w:rsidRPr="00D13583">
              <w:rPr>
                <w:sz w:val="20"/>
                <w:lang w:val="it-IT"/>
              </w:rPr>
              <w:t>Learning</w:t>
            </w:r>
            <w:proofErr w:type="spellEnd"/>
            <w:r w:rsidRPr="00D13583">
              <w:rPr>
                <w:sz w:val="20"/>
                <w:lang w:val="it-IT"/>
              </w:rPr>
              <w:t xml:space="preserve"> </w:t>
            </w:r>
            <w:proofErr w:type="spellStart"/>
            <w:r w:rsidRPr="00D13583">
              <w:rPr>
                <w:sz w:val="20"/>
                <w:lang w:val="it-IT"/>
              </w:rPr>
              <w:t>by</w:t>
            </w:r>
            <w:proofErr w:type="spellEnd"/>
            <w:r w:rsidRPr="00D13583">
              <w:rPr>
                <w:sz w:val="20"/>
                <w:lang w:val="it-IT"/>
              </w:rPr>
              <w:t xml:space="preserve"> </w:t>
            </w:r>
            <w:proofErr w:type="spellStart"/>
            <w:r w:rsidRPr="00D13583">
              <w:rPr>
                <w:sz w:val="20"/>
                <w:lang w:val="it-IT"/>
              </w:rPr>
              <w:t>doing</w:t>
            </w:r>
            <w:proofErr w:type="spellEnd"/>
            <w:r w:rsidRPr="00D13583">
              <w:rPr>
                <w:sz w:val="20"/>
                <w:lang w:val="it-IT"/>
              </w:rPr>
              <w:t xml:space="preserve"> (per dirla alla John </w:t>
            </w:r>
            <w:proofErr w:type="spellStart"/>
            <w:r w:rsidRPr="00D13583">
              <w:rPr>
                <w:sz w:val="20"/>
                <w:lang w:val="it-IT"/>
              </w:rPr>
              <w:t>Dewey</w:t>
            </w:r>
            <w:proofErr w:type="spellEnd"/>
            <w:r w:rsidRPr="00D13583">
              <w:rPr>
                <w:sz w:val="20"/>
                <w:lang w:val="it-IT"/>
              </w:rPr>
              <w:t>"). La “vecchia” lezione tradizionale non sarà più l’inizio del percorso formativo, ma un momento successivo all’introduzione e costruzione dell’argomento insieme agli studenti del gruppo-classe.</w:t>
            </w:r>
          </w:p>
          <w:p w:rsidR="00435F93" w:rsidRPr="00D13583" w:rsidRDefault="00435F93" w:rsidP="00435F93">
            <w:pPr>
              <w:pStyle w:val="TableParagraph"/>
              <w:spacing w:before="0" w:line="261" w:lineRule="auto"/>
              <w:ind w:right="484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>Le nuove forme di apprendimento che ne derivano traggono vantaggio dalla creatività individuale e dall'apporto condiviso di conoscenza, talento ed esperienza che ogni membro del team (aula virtuale).</w:t>
            </w:r>
          </w:p>
          <w:p w:rsidR="00435F93" w:rsidRPr="00D13583" w:rsidRDefault="00435F93" w:rsidP="00435F93">
            <w:pPr>
              <w:pStyle w:val="TableParagraph"/>
              <w:spacing w:before="0" w:line="261" w:lineRule="auto"/>
              <w:ind w:right="268"/>
              <w:rPr>
                <w:sz w:val="20"/>
                <w:lang w:val="it-IT"/>
              </w:rPr>
            </w:pPr>
            <w:r w:rsidRPr="00D13583">
              <w:rPr>
                <w:sz w:val="20"/>
                <w:lang w:val="it-IT"/>
              </w:rPr>
              <w:t xml:space="preserve">L'apprendimento di gruppo </w:t>
            </w:r>
            <w:proofErr w:type="spellStart"/>
            <w:r w:rsidRPr="00D13583">
              <w:rPr>
                <w:sz w:val="20"/>
                <w:lang w:val="it-IT"/>
              </w:rPr>
              <w:t>by</w:t>
            </w:r>
            <w:proofErr w:type="spellEnd"/>
            <w:r w:rsidRPr="00D13583">
              <w:rPr>
                <w:sz w:val="20"/>
                <w:lang w:val="it-IT"/>
              </w:rPr>
              <w:t xml:space="preserve"> </w:t>
            </w:r>
            <w:proofErr w:type="spellStart"/>
            <w:r w:rsidRPr="00D13583">
              <w:rPr>
                <w:sz w:val="20"/>
                <w:lang w:val="it-IT"/>
              </w:rPr>
              <w:t>searching</w:t>
            </w:r>
            <w:proofErr w:type="spellEnd"/>
            <w:r w:rsidRPr="00D13583">
              <w:rPr>
                <w:sz w:val="20"/>
                <w:lang w:val="it-IT"/>
              </w:rPr>
              <w:t xml:space="preserve"> innesta la consuetudine al lavoro cooperativo e collaborativo, promuove l'onestà intellettuale che favorisce la condivisione pubblica di nuove idee e opinioni e l’accettazione delle ragioni degli altri e di punti di vista diversi e contrapposti.</w:t>
            </w:r>
          </w:p>
          <w:p w:rsidR="00A96F14" w:rsidRPr="00435F93" w:rsidRDefault="00435F93" w:rsidP="00435F93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Verrà </w:t>
            </w:r>
            <w:proofErr w:type="spellStart"/>
            <w:r>
              <w:rPr>
                <w:rFonts w:ascii="Arial" w:hAnsi="Arial" w:cs="Arial"/>
                <w:sz w:val="20"/>
              </w:rPr>
              <w:t>sponsorizzato</w:t>
            </w:r>
            <w:r w:rsidRPr="00435F93">
              <w:rPr>
                <w:rFonts w:ascii="Arial" w:hAnsi="Arial" w:cs="Arial"/>
                <w:sz w:val="20"/>
              </w:rPr>
              <w:t>l</w:t>
            </w:r>
            <w:proofErr w:type="spellEnd"/>
            <w:r w:rsidRPr="00435F93">
              <w:rPr>
                <w:rFonts w:ascii="Arial" w:hAnsi="Arial" w:cs="Arial"/>
                <w:sz w:val="20"/>
              </w:rPr>
              <w:t xml:space="preserve">’utilizzo del web a 360 gradi, in qualsiasi momento del percorso formativo: per l’introduzione dei concetti fondamentali per il tramite di una risorsa stimolo (per esempio un video, un testo, un problema); per la risoluzione di esercizi on-line per i vantaggi di auto-correzione e auto- valutazione in tempo reale; utilizzo del software </w:t>
            </w:r>
            <w:proofErr w:type="spellStart"/>
            <w:r w:rsidRPr="00435F93">
              <w:rPr>
                <w:rFonts w:ascii="Arial" w:hAnsi="Arial" w:cs="Arial"/>
                <w:sz w:val="20"/>
              </w:rPr>
              <w:t>Geogebra</w:t>
            </w:r>
            <w:proofErr w:type="spellEnd"/>
            <w:r w:rsidRPr="00435F93">
              <w:rPr>
                <w:rFonts w:ascii="Arial" w:hAnsi="Arial" w:cs="Arial"/>
                <w:sz w:val="20"/>
              </w:rPr>
              <w:t xml:space="preserve"> (versione online o versione scaricata sui PC della scuola), per la risoluzione grafica degli esercizi e al fine di vedere in tempo reale cosa succede al variare dei coefficienti numerici della disequazione in questione.</w:t>
            </w:r>
          </w:p>
        </w:tc>
      </w:tr>
    </w:tbl>
    <w:p w:rsidR="007E3C1F" w:rsidRDefault="007E3C1F" w:rsidP="007E3C1F"/>
    <w:p w:rsidR="00914002" w:rsidRDefault="00914002" w:rsidP="00A96F14">
      <w:pPr>
        <w:tabs>
          <w:tab w:val="left" w:pos="426"/>
        </w:tabs>
        <w:jc w:val="both"/>
        <w:rPr>
          <w:b/>
        </w:rPr>
      </w:pPr>
    </w:p>
    <w:p w:rsidR="00914002" w:rsidRDefault="00914002" w:rsidP="00A96F14">
      <w:pPr>
        <w:tabs>
          <w:tab w:val="left" w:pos="426"/>
        </w:tabs>
        <w:jc w:val="both"/>
        <w:rPr>
          <w:b/>
        </w:rPr>
      </w:pPr>
    </w:p>
    <w:p w:rsidR="00914002" w:rsidRDefault="00914002" w:rsidP="00A96F14">
      <w:pPr>
        <w:tabs>
          <w:tab w:val="left" w:pos="426"/>
        </w:tabs>
        <w:jc w:val="both"/>
        <w:rPr>
          <w:b/>
        </w:rPr>
      </w:pPr>
    </w:p>
    <w:sectPr w:rsidR="00914002" w:rsidSect="00F56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F75"/>
    <w:multiLevelType w:val="hybridMultilevel"/>
    <w:tmpl w:val="C8748D14"/>
    <w:lvl w:ilvl="0" w:tplc="E5987E4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663B9B"/>
    <w:multiLevelType w:val="hybridMultilevel"/>
    <w:tmpl w:val="F45E80A6"/>
    <w:lvl w:ilvl="0" w:tplc="FFE240D8">
      <w:numFmt w:val="bullet"/>
      <w:lvlText w:val="•"/>
      <w:lvlJc w:val="left"/>
      <w:pPr>
        <w:ind w:left="72" w:hanging="126"/>
      </w:pPr>
      <w:rPr>
        <w:rFonts w:ascii="Arial" w:eastAsia="Arial" w:hAnsi="Arial" w:cs="Arial" w:hint="default"/>
        <w:w w:val="100"/>
        <w:sz w:val="20"/>
        <w:szCs w:val="20"/>
      </w:rPr>
    </w:lvl>
    <w:lvl w:ilvl="1" w:tplc="1612F468">
      <w:numFmt w:val="bullet"/>
      <w:lvlText w:val="•"/>
      <w:lvlJc w:val="left"/>
      <w:pPr>
        <w:ind w:left="478" w:hanging="126"/>
      </w:pPr>
      <w:rPr>
        <w:rFonts w:hint="default"/>
      </w:rPr>
    </w:lvl>
    <w:lvl w:ilvl="2" w:tplc="C11288A4">
      <w:numFmt w:val="bullet"/>
      <w:lvlText w:val="•"/>
      <w:lvlJc w:val="left"/>
      <w:pPr>
        <w:ind w:left="877" w:hanging="126"/>
      </w:pPr>
      <w:rPr>
        <w:rFonts w:hint="default"/>
      </w:rPr>
    </w:lvl>
    <w:lvl w:ilvl="3" w:tplc="9AFEABC6">
      <w:numFmt w:val="bullet"/>
      <w:lvlText w:val="•"/>
      <w:lvlJc w:val="left"/>
      <w:pPr>
        <w:ind w:left="1275" w:hanging="126"/>
      </w:pPr>
      <w:rPr>
        <w:rFonts w:hint="default"/>
      </w:rPr>
    </w:lvl>
    <w:lvl w:ilvl="4" w:tplc="4BD473EA">
      <w:numFmt w:val="bullet"/>
      <w:lvlText w:val="•"/>
      <w:lvlJc w:val="left"/>
      <w:pPr>
        <w:ind w:left="1674" w:hanging="126"/>
      </w:pPr>
      <w:rPr>
        <w:rFonts w:hint="default"/>
      </w:rPr>
    </w:lvl>
    <w:lvl w:ilvl="5" w:tplc="484CF2D8">
      <w:numFmt w:val="bullet"/>
      <w:lvlText w:val="•"/>
      <w:lvlJc w:val="left"/>
      <w:pPr>
        <w:ind w:left="2072" w:hanging="126"/>
      </w:pPr>
      <w:rPr>
        <w:rFonts w:hint="default"/>
      </w:rPr>
    </w:lvl>
    <w:lvl w:ilvl="6" w:tplc="D846B668">
      <w:numFmt w:val="bullet"/>
      <w:lvlText w:val="•"/>
      <w:lvlJc w:val="left"/>
      <w:pPr>
        <w:ind w:left="2471" w:hanging="126"/>
      </w:pPr>
      <w:rPr>
        <w:rFonts w:hint="default"/>
      </w:rPr>
    </w:lvl>
    <w:lvl w:ilvl="7" w:tplc="48B6D8EE">
      <w:numFmt w:val="bullet"/>
      <w:lvlText w:val="•"/>
      <w:lvlJc w:val="left"/>
      <w:pPr>
        <w:ind w:left="2870" w:hanging="126"/>
      </w:pPr>
      <w:rPr>
        <w:rFonts w:hint="default"/>
      </w:rPr>
    </w:lvl>
    <w:lvl w:ilvl="8" w:tplc="BBF8D278">
      <w:numFmt w:val="bullet"/>
      <w:lvlText w:val="•"/>
      <w:lvlJc w:val="left"/>
      <w:pPr>
        <w:ind w:left="3268" w:hanging="126"/>
      </w:pPr>
      <w:rPr>
        <w:rFonts w:hint="default"/>
      </w:rPr>
    </w:lvl>
  </w:abstractNum>
  <w:abstractNum w:abstractNumId="2">
    <w:nsid w:val="24B85FF2"/>
    <w:multiLevelType w:val="hybridMultilevel"/>
    <w:tmpl w:val="18C0EAD2"/>
    <w:lvl w:ilvl="0" w:tplc="0410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268B"/>
    <w:multiLevelType w:val="hybridMultilevel"/>
    <w:tmpl w:val="B8C87334"/>
    <w:lvl w:ilvl="0" w:tplc="0860C3FC">
      <w:numFmt w:val="bullet"/>
      <w:lvlText w:val="•"/>
      <w:lvlJc w:val="left"/>
      <w:pPr>
        <w:ind w:left="72" w:hanging="126"/>
      </w:pPr>
      <w:rPr>
        <w:rFonts w:ascii="Arial" w:eastAsia="Arial" w:hAnsi="Arial" w:cs="Arial" w:hint="default"/>
        <w:w w:val="100"/>
        <w:sz w:val="20"/>
        <w:szCs w:val="20"/>
      </w:rPr>
    </w:lvl>
    <w:lvl w:ilvl="1" w:tplc="216EF6B0">
      <w:numFmt w:val="bullet"/>
      <w:lvlText w:val="•"/>
      <w:lvlJc w:val="left"/>
      <w:pPr>
        <w:ind w:left="478" w:hanging="126"/>
      </w:pPr>
      <w:rPr>
        <w:rFonts w:hint="default"/>
      </w:rPr>
    </w:lvl>
    <w:lvl w:ilvl="2" w:tplc="80CEF672">
      <w:numFmt w:val="bullet"/>
      <w:lvlText w:val="•"/>
      <w:lvlJc w:val="left"/>
      <w:pPr>
        <w:ind w:left="877" w:hanging="126"/>
      </w:pPr>
      <w:rPr>
        <w:rFonts w:hint="default"/>
      </w:rPr>
    </w:lvl>
    <w:lvl w:ilvl="3" w:tplc="346C89D0">
      <w:numFmt w:val="bullet"/>
      <w:lvlText w:val="•"/>
      <w:lvlJc w:val="left"/>
      <w:pPr>
        <w:ind w:left="1275" w:hanging="126"/>
      </w:pPr>
      <w:rPr>
        <w:rFonts w:hint="default"/>
      </w:rPr>
    </w:lvl>
    <w:lvl w:ilvl="4" w:tplc="7A603EA0">
      <w:numFmt w:val="bullet"/>
      <w:lvlText w:val="•"/>
      <w:lvlJc w:val="left"/>
      <w:pPr>
        <w:ind w:left="1674" w:hanging="126"/>
      </w:pPr>
      <w:rPr>
        <w:rFonts w:hint="default"/>
      </w:rPr>
    </w:lvl>
    <w:lvl w:ilvl="5" w:tplc="CE7C1AC2">
      <w:numFmt w:val="bullet"/>
      <w:lvlText w:val="•"/>
      <w:lvlJc w:val="left"/>
      <w:pPr>
        <w:ind w:left="2072" w:hanging="126"/>
      </w:pPr>
      <w:rPr>
        <w:rFonts w:hint="default"/>
      </w:rPr>
    </w:lvl>
    <w:lvl w:ilvl="6" w:tplc="0A1C2F26">
      <w:numFmt w:val="bullet"/>
      <w:lvlText w:val="•"/>
      <w:lvlJc w:val="left"/>
      <w:pPr>
        <w:ind w:left="2471" w:hanging="126"/>
      </w:pPr>
      <w:rPr>
        <w:rFonts w:hint="default"/>
      </w:rPr>
    </w:lvl>
    <w:lvl w:ilvl="7" w:tplc="10143A32">
      <w:numFmt w:val="bullet"/>
      <w:lvlText w:val="•"/>
      <w:lvlJc w:val="left"/>
      <w:pPr>
        <w:ind w:left="2870" w:hanging="126"/>
      </w:pPr>
      <w:rPr>
        <w:rFonts w:hint="default"/>
      </w:rPr>
    </w:lvl>
    <w:lvl w:ilvl="8" w:tplc="07A251C0">
      <w:numFmt w:val="bullet"/>
      <w:lvlText w:val="•"/>
      <w:lvlJc w:val="left"/>
      <w:pPr>
        <w:ind w:left="3268" w:hanging="126"/>
      </w:pPr>
      <w:rPr>
        <w:rFonts w:hint="default"/>
      </w:rPr>
    </w:lvl>
  </w:abstractNum>
  <w:abstractNum w:abstractNumId="4">
    <w:nsid w:val="2B3831E4"/>
    <w:multiLevelType w:val="hybridMultilevel"/>
    <w:tmpl w:val="49BC4014"/>
    <w:lvl w:ilvl="0" w:tplc="8AAA2C6A">
      <w:start w:val="2"/>
      <w:numFmt w:val="bullet"/>
      <w:lvlText w:val=""/>
      <w:lvlJc w:val="left"/>
      <w:pPr>
        <w:ind w:left="432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468B747A"/>
    <w:multiLevelType w:val="hybridMultilevel"/>
    <w:tmpl w:val="5EE037B6"/>
    <w:lvl w:ilvl="0" w:tplc="B35A2190">
      <w:numFmt w:val="bullet"/>
      <w:lvlText w:val="•"/>
      <w:lvlJc w:val="left"/>
      <w:pPr>
        <w:ind w:left="72" w:hanging="126"/>
      </w:pPr>
      <w:rPr>
        <w:rFonts w:ascii="Arial" w:eastAsia="Arial" w:hAnsi="Arial" w:cs="Arial" w:hint="default"/>
        <w:w w:val="100"/>
        <w:sz w:val="20"/>
        <w:szCs w:val="20"/>
      </w:rPr>
    </w:lvl>
    <w:lvl w:ilvl="1" w:tplc="E772A778">
      <w:numFmt w:val="bullet"/>
      <w:lvlText w:val="•"/>
      <w:lvlJc w:val="left"/>
      <w:pPr>
        <w:ind w:left="478" w:hanging="126"/>
      </w:pPr>
      <w:rPr>
        <w:rFonts w:hint="default"/>
      </w:rPr>
    </w:lvl>
    <w:lvl w:ilvl="2" w:tplc="457E676C">
      <w:numFmt w:val="bullet"/>
      <w:lvlText w:val="•"/>
      <w:lvlJc w:val="left"/>
      <w:pPr>
        <w:ind w:left="877" w:hanging="126"/>
      </w:pPr>
      <w:rPr>
        <w:rFonts w:hint="default"/>
      </w:rPr>
    </w:lvl>
    <w:lvl w:ilvl="3" w:tplc="2CC011F8">
      <w:numFmt w:val="bullet"/>
      <w:lvlText w:val="•"/>
      <w:lvlJc w:val="left"/>
      <w:pPr>
        <w:ind w:left="1275" w:hanging="126"/>
      </w:pPr>
      <w:rPr>
        <w:rFonts w:hint="default"/>
      </w:rPr>
    </w:lvl>
    <w:lvl w:ilvl="4" w:tplc="B1C21528">
      <w:numFmt w:val="bullet"/>
      <w:lvlText w:val="•"/>
      <w:lvlJc w:val="left"/>
      <w:pPr>
        <w:ind w:left="1674" w:hanging="126"/>
      </w:pPr>
      <w:rPr>
        <w:rFonts w:hint="default"/>
      </w:rPr>
    </w:lvl>
    <w:lvl w:ilvl="5" w:tplc="DC22B446">
      <w:numFmt w:val="bullet"/>
      <w:lvlText w:val="•"/>
      <w:lvlJc w:val="left"/>
      <w:pPr>
        <w:ind w:left="2072" w:hanging="126"/>
      </w:pPr>
      <w:rPr>
        <w:rFonts w:hint="default"/>
      </w:rPr>
    </w:lvl>
    <w:lvl w:ilvl="6" w:tplc="91D63192">
      <w:numFmt w:val="bullet"/>
      <w:lvlText w:val="•"/>
      <w:lvlJc w:val="left"/>
      <w:pPr>
        <w:ind w:left="2471" w:hanging="126"/>
      </w:pPr>
      <w:rPr>
        <w:rFonts w:hint="default"/>
      </w:rPr>
    </w:lvl>
    <w:lvl w:ilvl="7" w:tplc="FA6456F4">
      <w:numFmt w:val="bullet"/>
      <w:lvlText w:val="•"/>
      <w:lvlJc w:val="left"/>
      <w:pPr>
        <w:ind w:left="2870" w:hanging="126"/>
      </w:pPr>
      <w:rPr>
        <w:rFonts w:hint="default"/>
      </w:rPr>
    </w:lvl>
    <w:lvl w:ilvl="8" w:tplc="21446FE6">
      <w:numFmt w:val="bullet"/>
      <w:lvlText w:val="•"/>
      <w:lvlJc w:val="left"/>
      <w:pPr>
        <w:ind w:left="3268" w:hanging="126"/>
      </w:pPr>
      <w:rPr>
        <w:rFonts w:hint="default"/>
      </w:rPr>
    </w:lvl>
  </w:abstractNum>
  <w:abstractNum w:abstractNumId="6">
    <w:nsid w:val="5E4844E8"/>
    <w:multiLevelType w:val="hybridMultilevel"/>
    <w:tmpl w:val="6FC0B1F4"/>
    <w:lvl w:ilvl="0" w:tplc="792E4F82">
      <w:numFmt w:val="bullet"/>
      <w:lvlText w:val="•"/>
      <w:lvlJc w:val="left"/>
      <w:pPr>
        <w:ind w:left="72" w:hanging="126"/>
      </w:pPr>
      <w:rPr>
        <w:rFonts w:ascii="Arial" w:eastAsia="Arial" w:hAnsi="Arial" w:cs="Arial" w:hint="default"/>
        <w:w w:val="100"/>
        <w:sz w:val="20"/>
        <w:szCs w:val="20"/>
      </w:rPr>
    </w:lvl>
    <w:lvl w:ilvl="1" w:tplc="C2D27110">
      <w:numFmt w:val="bullet"/>
      <w:lvlText w:val="•"/>
      <w:lvlJc w:val="left"/>
      <w:pPr>
        <w:ind w:left="478" w:hanging="126"/>
      </w:pPr>
      <w:rPr>
        <w:rFonts w:hint="default"/>
      </w:rPr>
    </w:lvl>
    <w:lvl w:ilvl="2" w:tplc="042EBCF0">
      <w:numFmt w:val="bullet"/>
      <w:lvlText w:val="•"/>
      <w:lvlJc w:val="left"/>
      <w:pPr>
        <w:ind w:left="877" w:hanging="126"/>
      </w:pPr>
      <w:rPr>
        <w:rFonts w:hint="default"/>
      </w:rPr>
    </w:lvl>
    <w:lvl w:ilvl="3" w:tplc="E29CFAF8">
      <w:numFmt w:val="bullet"/>
      <w:lvlText w:val="•"/>
      <w:lvlJc w:val="left"/>
      <w:pPr>
        <w:ind w:left="1275" w:hanging="126"/>
      </w:pPr>
      <w:rPr>
        <w:rFonts w:hint="default"/>
      </w:rPr>
    </w:lvl>
    <w:lvl w:ilvl="4" w:tplc="A678FA06">
      <w:numFmt w:val="bullet"/>
      <w:lvlText w:val="•"/>
      <w:lvlJc w:val="left"/>
      <w:pPr>
        <w:ind w:left="1674" w:hanging="126"/>
      </w:pPr>
      <w:rPr>
        <w:rFonts w:hint="default"/>
      </w:rPr>
    </w:lvl>
    <w:lvl w:ilvl="5" w:tplc="579C6078">
      <w:numFmt w:val="bullet"/>
      <w:lvlText w:val="•"/>
      <w:lvlJc w:val="left"/>
      <w:pPr>
        <w:ind w:left="2072" w:hanging="126"/>
      </w:pPr>
      <w:rPr>
        <w:rFonts w:hint="default"/>
      </w:rPr>
    </w:lvl>
    <w:lvl w:ilvl="6" w:tplc="76E46A12">
      <w:numFmt w:val="bullet"/>
      <w:lvlText w:val="•"/>
      <w:lvlJc w:val="left"/>
      <w:pPr>
        <w:ind w:left="2471" w:hanging="126"/>
      </w:pPr>
      <w:rPr>
        <w:rFonts w:hint="default"/>
      </w:rPr>
    </w:lvl>
    <w:lvl w:ilvl="7" w:tplc="B384670A">
      <w:numFmt w:val="bullet"/>
      <w:lvlText w:val="•"/>
      <w:lvlJc w:val="left"/>
      <w:pPr>
        <w:ind w:left="2870" w:hanging="126"/>
      </w:pPr>
      <w:rPr>
        <w:rFonts w:hint="default"/>
      </w:rPr>
    </w:lvl>
    <w:lvl w:ilvl="8" w:tplc="7CBCC38C">
      <w:numFmt w:val="bullet"/>
      <w:lvlText w:val="•"/>
      <w:lvlJc w:val="left"/>
      <w:pPr>
        <w:ind w:left="3268" w:hanging="126"/>
      </w:pPr>
      <w:rPr>
        <w:rFonts w:hint="default"/>
      </w:rPr>
    </w:lvl>
  </w:abstractNum>
  <w:abstractNum w:abstractNumId="7">
    <w:nsid w:val="617D5034"/>
    <w:multiLevelType w:val="hybridMultilevel"/>
    <w:tmpl w:val="45DECDD4"/>
    <w:lvl w:ilvl="0" w:tplc="D308709C">
      <w:numFmt w:val="bullet"/>
      <w:lvlText w:val="-"/>
      <w:lvlJc w:val="left"/>
      <w:pPr>
        <w:ind w:left="72" w:hanging="123"/>
      </w:pPr>
      <w:rPr>
        <w:rFonts w:ascii="Arial" w:eastAsia="Arial" w:hAnsi="Arial" w:cs="Arial" w:hint="default"/>
        <w:w w:val="100"/>
        <w:sz w:val="20"/>
        <w:szCs w:val="20"/>
      </w:rPr>
    </w:lvl>
    <w:lvl w:ilvl="1" w:tplc="A2A41F82">
      <w:numFmt w:val="bullet"/>
      <w:lvlText w:val="•"/>
      <w:lvlJc w:val="left"/>
      <w:pPr>
        <w:ind w:left="478" w:hanging="123"/>
      </w:pPr>
      <w:rPr>
        <w:rFonts w:hint="default"/>
      </w:rPr>
    </w:lvl>
    <w:lvl w:ilvl="2" w:tplc="18A4A996">
      <w:numFmt w:val="bullet"/>
      <w:lvlText w:val="•"/>
      <w:lvlJc w:val="left"/>
      <w:pPr>
        <w:ind w:left="877" w:hanging="123"/>
      </w:pPr>
      <w:rPr>
        <w:rFonts w:hint="default"/>
      </w:rPr>
    </w:lvl>
    <w:lvl w:ilvl="3" w:tplc="48869F82">
      <w:numFmt w:val="bullet"/>
      <w:lvlText w:val="•"/>
      <w:lvlJc w:val="left"/>
      <w:pPr>
        <w:ind w:left="1275" w:hanging="123"/>
      </w:pPr>
      <w:rPr>
        <w:rFonts w:hint="default"/>
      </w:rPr>
    </w:lvl>
    <w:lvl w:ilvl="4" w:tplc="BE9A92B2">
      <w:numFmt w:val="bullet"/>
      <w:lvlText w:val="•"/>
      <w:lvlJc w:val="left"/>
      <w:pPr>
        <w:ind w:left="1674" w:hanging="123"/>
      </w:pPr>
      <w:rPr>
        <w:rFonts w:hint="default"/>
      </w:rPr>
    </w:lvl>
    <w:lvl w:ilvl="5" w:tplc="35BA7D72">
      <w:numFmt w:val="bullet"/>
      <w:lvlText w:val="•"/>
      <w:lvlJc w:val="left"/>
      <w:pPr>
        <w:ind w:left="2072" w:hanging="123"/>
      </w:pPr>
      <w:rPr>
        <w:rFonts w:hint="default"/>
      </w:rPr>
    </w:lvl>
    <w:lvl w:ilvl="6" w:tplc="17E2BCE4">
      <w:numFmt w:val="bullet"/>
      <w:lvlText w:val="•"/>
      <w:lvlJc w:val="left"/>
      <w:pPr>
        <w:ind w:left="2471" w:hanging="123"/>
      </w:pPr>
      <w:rPr>
        <w:rFonts w:hint="default"/>
      </w:rPr>
    </w:lvl>
    <w:lvl w:ilvl="7" w:tplc="111A73A8">
      <w:numFmt w:val="bullet"/>
      <w:lvlText w:val="•"/>
      <w:lvlJc w:val="left"/>
      <w:pPr>
        <w:ind w:left="2870" w:hanging="123"/>
      </w:pPr>
      <w:rPr>
        <w:rFonts w:hint="default"/>
      </w:rPr>
    </w:lvl>
    <w:lvl w:ilvl="8" w:tplc="7B26E37A">
      <w:numFmt w:val="bullet"/>
      <w:lvlText w:val="•"/>
      <w:lvlJc w:val="left"/>
      <w:pPr>
        <w:ind w:left="3268" w:hanging="123"/>
      </w:pPr>
      <w:rPr>
        <w:rFonts w:hint="default"/>
      </w:rPr>
    </w:lvl>
  </w:abstractNum>
  <w:abstractNum w:abstractNumId="8">
    <w:nsid w:val="68C17E19"/>
    <w:multiLevelType w:val="hybridMultilevel"/>
    <w:tmpl w:val="AE824AFE"/>
    <w:lvl w:ilvl="0" w:tplc="4CEEB77E">
      <w:numFmt w:val="bullet"/>
      <w:lvlText w:val="-"/>
      <w:lvlJc w:val="left"/>
      <w:pPr>
        <w:ind w:left="72" w:hanging="123"/>
      </w:pPr>
      <w:rPr>
        <w:rFonts w:ascii="Arial" w:eastAsia="Arial" w:hAnsi="Arial" w:cs="Arial" w:hint="default"/>
        <w:w w:val="100"/>
        <w:sz w:val="20"/>
        <w:szCs w:val="20"/>
      </w:rPr>
    </w:lvl>
    <w:lvl w:ilvl="1" w:tplc="046CE2FC">
      <w:numFmt w:val="bullet"/>
      <w:lvlText w:val="•"/>
      <w:lvlJc w:val="left"/>
      <w:pPr>
        <w:ind w:left="886" w:hanging="123"/>
      </w:pPr>
      <w:rPr>
        <w:rFonts w:hint="default"/>
      </w:rPr>
    </w:lvl>
    <w:lvl w:ilvl="2" w:tplc="92985FC4">
      <w:numFmt w:val="bullet"/>
      <w:lvlText w:val="•"/>
      <w:lvlJc w:val="left"/>
      <w:pPr>
        <w:ind w:left="1693" w:hanging="123"/>
      </w:pPr>
      <w:rPr>
        <w:rFonts w:hint="default"/>
      </w:rPr>
    </w:lvl>
    <w:lvl w:ilvl="3" w:tplc="4970BE70">
      <w:numFmt w:val="bullet"/>
      <w:lvlText w:val="•"/>
      <w:lvlJc w:val="left"/>
      <w:pPr>
        <w:ind w:left="2500" w:hanging="123"/>
      </w:pPr>
      <w:rPr>
        <w:rFonts w:hint="default"/>
      </w:rPr>
    </w:lvl>
    <w:lvl w:ilvl="4" w:tplc="6EF41718">
      <w:numFmt w:val="bullet"/>
      <w:lvlText w:val="•"/>
      <w:lvlJc w:val="left"/>
      <w:pPr>
        <w:ind w:left="3307" w:hanging="123"/>
      </w:pPr>
      <w:rPr>
        <w:rFonts w:hint="default"/>
      </w:rPr>
    </w:lvl>
    <w:lvl w:ilvl="5" w:tplc="5C105C0C">
      <w:numFmt w:val="bullet"/>
      <w:lvlText w:val="•"/>
      <w:lvlJc w:val="left"/>
      <w:pPr>
        <w:ind w:left="4113" w:hanging="123"/>
      </w:pPr>
      <w:rPr>
        <w:rFonts w:hint="default"/>
      </w:rPr>
    </w:lvl>
    <w:lvl w:ilvl="6" w:tplc="CBFE8CCA">
      <w:numFmt w:val="bullet"/>
      <w:lvlText w:val="•"/>
      <w:lvlJc w:val="left"/>
      <w:pPr>
        <w:ind w:left="4920" w:hanging="123"/>
      </w:pPr>
      <w:rPr>
        <w:rFonts w:hint="default"/>
      </w:rPr>
    </w:lvl>
    <w:lvl w:ilvl="7" w:tplc="AA005E1C">
      <w:numFmt w:val="bullet"/>
      <w:lvlText w:val="•"/>
      <w:lvlJc w:val="left"/>
      <w:pPr>
        <w:ind w:left="5727" w:hanging="123"/>
      </w:pPr>
      <w:rPr>
        <w:rFonts w:hint="default"/>
      </w:rPr>
    </w:lvl>
    <w:lvl w:ilvl="8" w:tplc="ECAC1238">
      <w:numFmt w:val="bullet"/>
      <w:lvlText w:val="•"/>
      <w:lvlJc w:val="left"/>
      <w:pPr>
        <w:ind w:left="6534" w:hanging="123"/>
      </w:pPr>
      <w:rPr>
        <w:rFonts w:hint="default"/>
      </w:rPr>
    </w:lvl>
  </w:abstractNum>
  <w:abstractNum w:abstractNumId="9">
    <w:nsid w:val="721E2D4A"/>
    <w:multiLevelType w:val="hybridMultilevel"/>
    <w:tmpl w:val="5BEE38BE"/>
    <w:lvl w:ilvl="0" w:tplc="1996E626">
      <w:numFmt w:val="bullet"/>
      <w:lvlText w:val="-"/>
      <w:lvlJc w:val="left"/>
      <w:pPr>
        <w:ind w:left="72" w:hanging="123"/>
      </w:pPr>
      <w:rPr>
        <w:rFonts w:ascii="Arial" w:eastAsia="Arial" w:hAnsi="Arial" w:cs="Arial" w:hint="default"/>
        <w:w w:val="100"/>
        <w:sz w:val="20"/>
        <w:szCs w:val="20"/>
      </w:rPr>
    </w:lvl>
    <w:lvl w:ilvl="1" w:tplc="CA906E76">
      <w:numFmt w:val="bullet"/>
      <w:lvlText w:val="•"/>
      <w:lvlJc w:val="left"/>
      <w:pPr>
        <w:ind w:left="886" w:hanging="123"/>
      </w:pPr>
      <w:rPr>
        <w:rFonts w:hint="default"/>
      </w:rPr>
    </w:lvl>
    <w:lvl w:ilvl="2" w:tplc="13E6CF8C">
      <w:numFmt w:val="bullet"/>
      <w:lvlText w:val="•"/>
      <w:lvlJc w:val="left"/>
      <w:pPr>
        <w:ind w:left="1693" w:hanging="123"/>
      </w:pPr>
      <w:rPr>
        <w:rFonts w:hint="default"/>
      </w:rPr>
    </w:lvl>
    <w:lvl w:ilvl="3" w:tplc="DD9065DA">
      <w:numFmt w:val="bullet"/>
      <w:lvlText w:val="•"/>
      <w:lvlJc w:val="left"/>
      <w:pPr>
        <w:ind w:left="2500" w:hanging="123"/>
      </w:pPr>
      <w:rPr>
        <w:rFonts w:hint="default"/>
      </w:rPr>
    </w:lvl>
    <w:lvl w:ilvl="4" w:tplc="E040AC76">
      <w:numFmt w:val="bullet"/>
      <w:lvlText w:val="•"/>
      <w:lvlJc w:val="left"/>
      <w:pPr>
        <w:ind w:left="3307" w:hanging="123"/>
      </w:pPr>
      <w:rPr>
        <w:rFonts w:hint="default"/>
      </w:rPr>
    </w:lvl>
    <w:lvl w:ilvl="5" w:tplc="9C34F6CA">
      <w:numFmt w:val="bullet"/>
      <w:lvlText w:val="•"/>
      <w:lvlJc w:val="left"/>
      <w:pPr>
        <w:ind w:left="4113" w:hanging="123"/>
      </w:pPr>
      <w:rPr>
        <w:rFonts w:hint="default"/>
      </w:rPr>
    </w:lvl>
    <w:lvl w:ilvl="6" w:tplc="6F8EFF7E">
      <w:numFmt w:val="bullet"/>
      <w:lvlText w:val="•"/>
      <w:lvlJc w:val="left"/>
      <w:pPr>
        <w:ind w:left="4920" w:hanging="123"/>
      </w:pPr>
      <w:rPr>
        <w:rFonts w:hint="default"/>
      </w:rPr>
    </w:lvl>
    <w:lvl w:ilvl="7" w:tplc="1456A356">
      <w:numFmt w:val="bullet"/>
      <w:lvlText w:val="•"/>
      <w:lvlJc w:val="left"/>
      <w:pPr>
        <w:ind w:left="5727" w:hanging="123"/>
      </w:pPr>
      <w:rPr>
        <w:rFonts w:hint="default"/>
      </w:rPr>
    </w:lvl>
    <w:lvl w:ilvl="8" w:tplc="A0322A88">
      <w:numFmt w:val="bullet"/>
      <w:lvlText w:val="•"/>
      <w:lvlJc w:val="left"/>
      <w:pPr>
        <w:ind w:left="6534" w:hanging="123"/>
      </w:pPr>
      <w:rPr>
        <w:rFonts w:hint="default"/>
      </w:rPr>
    </w:lvl>
  </w:abstractNum>
  <w:abstractNum w:abstractNumId="10">
    <w:nsid w:val="7C0F2902"/>
    <w:multiLevelType w:val="hybridMultilevel"/>
    <w:tmpl w:val="E9CA6E1C"/>
    <w:lvl w:ilvl="0" w:tplc="C944AC66">
      <w:numFmt w:val="bullet"/>
      <w:lvlText w:val="-"/>
      <w:lvlJc w:val="left"/>
      <w:pPr>
        <w:ind w:left="72" w:hanging="123"/>
      </w:pPr>
      <w:rPr>
        <w:rFonts w:ascii="Arial" w:eastAsia="Arial" w:hAnsi="Arial" w:cs="Arial" w:hint="default"/>
        <w:w w:val="100"/>
        <w:sz w:val="20"/>
        <w:szCs w:val="20"/>
      </w:rPr>
    </w:lvl>
    <w:lvl w:ilvl="1" w:tplc="7A08FC8C">
      <w:numFmt w:val="bullet"/>
      <w:lvlText w:val="•"/>
      <w:lvlJc w:val="left"/>
      <w:pPr>
        <w:ind w:left="886" w:hanging="123"/>
      </w:pPr>
      <w:rPr>
        <w:rFonts w:hint="default"/>
      </w:rPr>
    </w:lvl>
    <w:lvl w:ilvl="2" w:tplc="4142E7F2">
      <w:numFmt w:val="bullet"/>
      <w:lvlText w:val="•"/>
      <w:lvlJc w:val="left"/>
      <w:pPr>
        <w:ind w:left="1693" w:hanging="123"/>
      </w:pPr>
      <w:rPr>
        <w:rFonts w:hint="default"/>
      </w:rPr>
    </w:lvl>
    <w:lvl w:ilvl="3" w:tplc="B26E972E">
      <w:numFmt w:val="bullet"/>
      <w:lvlText w:val="•"/>
      <w:lvlJc w:val="left"/>
      <w:pPr>
        <w:ind w:left="2500" w:hanging="123"/>
      </w:pPr>
      <w:rPr>
        <w:rFonts w:hint="default"/>
      </w:rPr>
    </w:lvl>
    <w:lvl w:ilvl="4" w:tplc="44223B90">
      <w:numFmt w:val="bullet"/>
      <w:lvlText w:val="•"/>
      <w:lvlJc w:val="left"/>
      <w:pPr>
        <w:ind w:left="3307" w:hanging="123"/>
      </w:pPr>
      <w:rPr>
        <w:rFonts w:hint="default"/>
      </w:rPr>
    </w:lvl>
    <w:lvl w:ilvl="5" w:tplc="54444964">
      <w:numFmt w:val="bullet"/>
      <w:lvlText w:val="•"/>
      <w:lvlJc w:val="left"/>
      <w:pPr>
        <w:ind w:left="4113" w:hanging="123"/>
      </w:pPr>
      <w:rPr>
        <w:rFonts w:hint="default"/>
      </w:rPr>
    </w:lvl>
    <w:lvl w:ilvl="6" w:tplc="0CE85B58">
      <w:numFmt w:val="bullet"/>
      <w:lvlText w:val="•"/>
      <w:lvlJc w:val="left"/>
      <w:pPr>
        <w:ind w:left="4920" w:hanging="123"/>
      </w:pPr>
      <w:rPr>
        <w:rFonts w:hint="default"/>
      </w:rPr>
    </w:lvl>
    <w:lvl w:ilvl="7" w:tplc="C2A858AE">
      <w:numFmt w:val="bullet"/>
      <w:lvlText w:val="•"/>
      <w:lvlJc w:val="left"/>
      <w:pPr>
        <w:ind w:left="5727" w:hanging="123"/>
      </w:pPr>
      <w:rPr>
        <w:rFonts w:hint="default"/>
      </w:rPr>
    </w:lvl>
    <w:lvl w:ilvl="8" w:tplc="5C186A6A">
      <w:numFmt w:val="bullet"/>
      <w:lvlText w:val="•"/>
      <w:lvlJc w:val="left"/>
      <w:pPr>
        <w:ind w:left="6534" w:hanging="12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45043"/>
    <w:rsid w:val="00005046"/>
    <w:rsid w:val="00045043"/>
    <w:rsid w:val="001B59DD"/>
    <w:rsid w:val="003511DB"/>
    <w:rsid w:val="003F2758"/>
    <w:rsid w:val="003F5B32"/>
    <w:rsid w:val="00435F93"/>
    <w:rsid w:val="00617C75"/>
    <w:rsid w:val="007311AC"/>
    <w:rsid w:val="007624FC"/>
    <w:rsid w:val="007E3C1F"/>
    <w:rsid w:val="00861976"/>
    <w:rsid w:val="00914002"/>
    <w:rsid w:val="00922955"/>
    <w:rsid w:val="009A132D"/>
    <w:rsid w:val="00A96F14"/>
    <w:rsid w:val="00AD1DB5"/>
    <w:rsid w:val="00C94790"/>
    <w:rsid w:val="00DD124A"/>
    <w:rsid w:val="00DE5205"/>
    <w:rsid w:val="00E02EB8"/>
    <w:rsid w:val="00E05049"/>
    <w:rsid w:val="00F565C2"/>
    <w:rsid w:val="00F6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0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E05049"/>
    <w:rPr>
      <w:color w:val="0000FF"/>
      <w:u w:val="single"/>
    </w:rPr>
  </w:style>
  <w:style w:type="paragraph" w:customStyle="1" w:styleId="TabellaDatiAmm">
    <w:name w:val="Tabella Dati Amm"/>
    <w:rsid w:val="00E05049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E3C1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624FC"/>
    <w:pPr>
      <w:widowControl w:val="0"/>
      <w:spacing w:before="80"/>
      <w:ind w:left="7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Heading3">
    <w:name w:val="Heading 3"/>
    <w:basedOn w:val="Normale"/>
    <w:uiPriority w:val="1"/>
    <w:qFormat/>
    <w:rsid w:val="00A96F14"/>
    <w:pPr>
      <w:widowControl w:val="0"/>
      <w:spacing w:before="1"/>
      <w:ind w:right="512"/>
      <w:outlineLvl w:val="3"/>
    </w:pPr>
    <w:rPr>
      <w:rFonts w:ascii="Arial" w:eastAsia="Arial" w:hAnsi="Arial" w:cs="Arial"/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siacernusc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nicola F</cp:lastModifiedBy>
  <cp:revision>4</cp:revision>
  <cp:lastPrinted>2017-11-24T11:42:00Z</cp:lastPrinted>
  <dcterms:created xsi:type="dcterms:W3CDTF">2018-01-01T11:16:00Z</dcterms:created>
  <dcterms:modified xsi:type="dcterms:W3CDTF">2018-01-03T15:02:00Z</dcterms:modified>
</cp:coreProperties>
</file>